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DF2E97E">
      <w:pPr>
        <w:rPr>
          <w:rFonts w:hint="eastAsia" w:ascii="黑体" w:hAnsi="宋体" w:eastAsia="黑体" w:cs="黑体"/>
          <w:bCs/>
          <w:sz w:val="32"/>
          <w:szCs w:val="32"/>
        </w:rPr>
      </w:pPr>
      <w:bookmarkStart w:id="0" w:name="_GoBack"/>
      <w:bookmarkEnd w:id="0"/>
      <w:r>
        <w:rPr>
          <w:rFonts w:hint="eastAsia" w:ascii="黑体" w:hAnsi="宋体" w:eastAsia="黑体" w:cs="黑体"/>
          <w:bCs/>
          <w:sz w:val="32"/>
          <w:szCs w:val="32"/>
          <w:lang w:bidi="ar"/>
        </w:rPr>
        <w:t>附件3</w:t>
      </w:r>
    </w:p>
    <w:p w14:paraId="7AF46E9F">
      <w:pPr>
        <w:snapToGrid w:val="0"/>
        <w:spacing w:line="560" w:lineRule="exact"/>
        <w:jc w:val="center"/>
        <w:outlineLvl w:val="0"/>
        <w:rPr>
          <w:rFonts w:hint="eastAsia" w:ascii="方正小标宋简体" w:hAnsi="等线 Light" w:eastAsia="方正小标宋简体" w:cs="Times New Roman"/>
          <w:bCs/>
          <w:sz w:val="44"/>
          <w:szCs w:val="32"/>
        </w:rPr>
      </w:pPr>
      <w:r>
        <w:rPr>
          <w:rFonts w:hint="eastAsia" w:ascii="方正小标宋简体" w:hAnsi="等线 Light" w:eastAsia="方正小标宋简体" w:cs="Times New Roman"/>
          <w:bCs/>
          <w:sz w:val="44"/>
          <w:szCs w:val="32"/>
          <w:lang w:bidi="ar"/>
        </w:rPr>
        <w:t>大学生新文科实践创新大赛</w:t>
      </w:r>
    </w:p>
    <w:p w14:paraId="0E44C087">
      <w:pPr>
        <w:snapToGrid w:val="0"/>
        <w:spacing w:line="560" w:lineRule="exact"/>
        <w:jc w:val="center"/>
        <w:outlineLvl w:val="0"/>
        <w:rPr>
          <w:rFonts w:hint="eastAsia" w:ascii="方正小标宋简体" w:hAnsi="等线 Light" w:eastAsia="方正小标宋简体" w:cs="Times New Roman"/>
          <w:bCs/>
          <w:sz w:val="44"/>
          <w:szCs w:val="32"/>
        </w:rPr>
      </w:pPr>
      <w:r>
        <w:rPr>
          <w:rFonts w:hint="eastAsia" w:ascii="方正小标宋简体" w:hAnsi="等线 Light" w:eastAsia="方正小标宋简体" w:cs="Times New Roman"/>
          <w:bCs/>
          <w:sz w:val="44"/>
          <w:szCs w:val="32"/>
          <w:lang w:bidi="ar"/>
        </w:rPr>
        <w:t>项目评审指标体系</w:t>
      </w:r>
    </w:p>
    <w:tbl>
      <w:tblPr>
        <w:tblStyle w:val="4"/>
        <w:tblW w:w="5018" w:type="pct"/>
        <w:tblInd w:w="-136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59"/>
        <w:gridCol w:w="1334"/>
        <w:gridCol w:w="5960"/>
      </w:tblGrid>
      <w:tr w14:paraId="6A2620C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2" w:hRule="atLeast"/>
        </w:trPr>
        <w:tc>
          <w:tcPr>
            <w:tcW w:w="126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E9AAAC5">
            <w:pPr>
              <w:spacing w:line="400" w:lineRule="exact"/>
              <w:jc w:val="center"/>
              <w:rPr>
                <w:rFonts w:hint="eastAsia" w:ascii="黑体" w:hAnsi="宋体" w:eastAsia="黑体" w:cs="仿宋_GB2312"/>
                <w:bCs/>
                <w:sz w:val="28"/>
                <w:szCs w:val="24"/>
              </w:rPr>
            </w:pPr>
            <w:r>
              <w:rPr>
                <w:rFonts w:hint="eastAsia" w:ascii="黑体" w:hAnsi="宋体" w:eastAsia="黑体" w:cs="仿宋_GB2312"/>
                <w:bCs/>
                <w:sz w:val="28"/>
                <w:szCs w:val="24"/>
                <w:lang w:bidi="ar"/>
              </w:rPr>
              <w:t>评审</w:t>
            </w:r>
          </w:p>
          <w:p w14:paraId="0E963C75">
            <w:pPr>
              <w:spacing w:line="400" w:lineRule="exact"/>
              <w:jc w:val="center"/>
              <w:rPr>
                <w:rFonts w:hint="eastAsia" w:ascii="宋体" w:hAnsi="宋体" w:eastAsia="宋体" w:cs="宋体"/>
                <w:bCs/>
                <w:sz w:val="24"/>
                <w:szCs w:val="24"/>
              </w:rPr>
            </w:pPr>
            <w:r>
              <w:rPr>
                <w:rFonts w:hint="eastAsia" w:ascii="黑体" w:hAnsi="宋体" w:eastAsia="黑体" w:cs="仿宋_GB2312"/>
                <w:bCs/>
                <w:sz w:val="28"/>
                <w:szCs w:val="24"/>
                <w:lang w:bidi="ar"/>
              </w:rPr>
              <w:t>维度</w:t>
            </w:r>
          </w:p>
        </w:tc>
        <w:tc>
          <w:tcPr>
            <w:tcW w:w="13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49A15C4">
            <w:pPr>
              <w:spacing w:line="400" w:lineRule="exact"/>
              <w:jc w:val="center"/>
              <w:rPr>
                <w:rFonts w:hint="eastAsia" w:ascii="黑体" w:hAnsi="宋体" w:eastAsia="黑体" w:cs="仿宋_GB2312"/>
                <w:bCs/>
                <w:sz w:val="28"/>
                <w:szCs w:val="24"/>
              </w:rPr>
            </w:pPr>
            <w:r>
              <w:rPr>
                <w:rFonts w:hint="eastAsia" w:ascii="黑体" w:hAnsi="宋体" w:eastAsia="黑体" w:cs="仿宋_GB2312"/>
                <w:bCs/>
                <w:sz w:val="28"/>
                <w:szCs w:val="24"/>
                <w:lang w:bidi="ar"/>
              </w:rPr>
              <w:t>评审</w:t>
            </w:r>
          </w:p>
          <w:p w14:paraId="1641E210">
            <w:pPr>
              <w:spacing w:line="400" w:lineRule="exact"/>
              <w:jc w:val="center"/>
              <w:rPr>
                <w:rFonts w:hint="eastAsia" w:ascii="宋体" w:hAnsi="宋体" w:eastAsia="宋体" w:cs="宋体"/>
                <w:bCs/>
                <w:sz w:val="24"/>
                <w:szCs w:val="24"/>
              </w:rPr>
            </w:pPr>
            <w:r>
              <w:rPr>
                <w:rFonts w:hint="eastAsia" w:ascii="黑体" w:hAnsi="宋体" w:eastAsia="黑体" w:cs="仿宋_GB2312"/>
                <w:bCs/>
                <w:sz w:val="28"/>
                <w:szCs w:val="24"/>
                <w:lang w:bidi="ar"/>
              </w:rPr>
              <w:t>要点</w:t>
            </w:r>
          </w:p>
        </w:tc>
        <w:tc>
          <w:tcPr>
            <w:tcW w:w="64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88A3BD4">
            <w:pPr>
              <w:jc w:val="center"/>
              <w:rPr>
                <w:rFonts w:hint="eastAsia" w:ascii="宋体" w:hAnsi="宋体" w:eastAsia="宋体" w:cs="宋体"/>
                <w:bCs/>
                <w:sz w:val="24"/>
                <w:szCs w:val="24"/>
              </w:rPr>
            </w:pPr>
            <w:r>
              <w:rPr>
                <w:rFonts w:hint="eastAsia" w:ascii="黑体" w:hAnsi="宋体" w:eastAsia="黑体" w:cs="仿宋_GB2312"/>
                <w:bCs/>
                <w:sz w:val="28"/>
                <w:szCs w:val="24"/>
                <w:lang w:bidi="ar"/>
              </w:rPr>
              <w:t>评审内容</w:t>
            </w:r>
          </w:p>
        </w:tc>
      </w:tr>
      <w:tr w14:paraId="5F764F7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16" w:hRule="exact"/>
        </w:trPr>
        <w:tc>
          <w:tcPr>
            <w:tcW w:w="1266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3C59B83">
            <w:pPr>
              <w:jc w:val="center"/>
              <w:rPr>
                <w:rFonts w:hint="eastAsia" w:ascii="宋体" w:hAnsi="宋体" w:eastAsia="宋体" w:cs="宋体"/>
                <w:sz w:val="28"/>
                <w:szCs w:val="28"/>
                <w:lang w:bidi="ar"/>
              </w:rPr>
            </w:pPr>
          </w:p>
          <w:p w14:paraId="5EEBC329">
            <w:pPr>
              <w:jc w:val="center"/>
              <w:rPr>
                <w:rFonts w:hint="eastAsia" w:ascii="宋体" w:hAnsi="宋体" w:eastAsia="宋体" w:cs="宋体"/>
                <w:sz w:val="28"/>
                <w:szCs w:val="28"/>
                <w:lang w:bidi="ar"/>
              </w:rPr>
            </w:pPr>
          </w:p>
          <w:p w14:paraId="15AADC2E">
            <w:pPr>
              <w:jc w:val="center"/>
              <w:rPr>
                <w:rFonts w:hint="eastAsia" w:ascii="宋体" w:hAnsi="宋体" w:eastAsia="宋体" w:cs="宋体"/>
                <w:sz w:val="28"/>
                <w:szCs w:val="28"/>
                <w:lang w:bidi="ar"/>
              </w:rPr>
            </w:pPr>
          </w:p>
          <w:p w14:paraId="56CD93D8">
            <w:pPr>
              <w:jc w:val="center"/>
              <w:rPr>
                <w:rFonts w:hint="eastAsia" w:ascii="宋体" w:hAnsi="宋体" w:eastAsia="宋体" w:cs="宋体"/>
                <w:sz w:val="28"/>
                <w:szCs w:val="28"/>
                <w:lang w:bidi="ar"/>
              </w:rPr>
            </w:pPr>
          </w:p>
          <w:p w14:paraId="27ADBC15">
            <w:pPr>
              <w:jc w:val="center"/>
              <w:rPr>
                <w:rFonts w:hint="eastAsia" w:ascii="宋体" w:hAnsi="宋体" w:eastAsia="宋体" w:cs="宋体"/>
                <w:sz w:val="28"/>
                <w:szCs w:val="28"/>
                <w:lang w:bidi="ar"/>
              </w:rPr>
            </w:pPr>
          </w:p>
          <w:p w14:paraId="4F1539B6">
            <w:pPr>
              <w:jc w:val="center"/>
              <w:rPr>
                <w:rFonts w:hint="eastAsia" w:ascii="宋体" w:hAnsi="宋体" w:eastAsia="宋体" w:cs="宋体"/>
                <w:sz w:val="28"/>
                <w:szCs w:val="28"/>
                <w:lang w:bidi="ar"/>
              </w:rPr>
            </w:pPr>
          </w:p>
          <w:p w14:paraId="7C53CAEA">
            <w:pPr>
              <w:jc w:val="center"/>
              <w:rPr>
                <w:rFonts w:hint="eastAsia" w:ascii="宋体" w:hAnsi="宋体" w:eastAsia="宋体" w:cs="宋体"/>
                <w:sz w:val="28"/>
                <w:szCs w:val="28"/>
                <w:lang w:bidi="ar"/>
              </w:rPr>
            </w:pPr>
          </w:p>
          <w:p w14:paraId="359C5E02">
            <w:pPr>
              <w:jc w:val="center"/>
              <w:rPr>
                <w:rFonts w:hint="eastAsia" w:ascii="宋体" w:hAnsi="宋体" w:eastAsia="宋体" w:cs="宋体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  <w:lang w:bidi="ar"/>
              </w:rPr>
              <w:t>过程</w:t>
            </w:r>
          </w:p>
          <w:p w14:paraId="4ACF34E3">
            <w:pPr>
              <w:jc w:val="center"/>
              <w:rPr>
                <w:rFonts w:hint="eastAsia" w:ascii="宋体" w:hAnsi="宋体" w:eastAsia="宋体" w:cs="宋体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  <w:lang w:bidi="ar"/>
              </w:rPr>
              <w:t>评价（70%）</w:t>
            </w:r>
          </w:p>
        </w:tc>
        <w:tc>
          <w:tcPr>
            <w:tcW w:w="13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A2CD138">
            <w:pPr>
              <w:tabs>
                <w:tab w:val="left" w:pos="312"/>
              </w:tabs>
              <w:spacing w:line="360" w:lineRule="exact"/>
              <w:jc w:val="left"/>
              <w:rPr>
                <w:rFonts w:hint="eastAsia" w:ascii="宋体" w:hAnsi="宋体" w:eastAsia="宋体" w:cs="宋体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  <w:lang w:bidi="ar"/>
              </w:rPr>
              <w:t>选题意义（10%）</w:t>
            </w:r>
          </w:p>
        </w:tc>
        <w:tc>
          <w:tcPr>
            <w:tcW w:w="64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4630245">
            <w:pPr>
              <w:numPr>
                <w:ilvl w:val="255"/>
                <w:numId w:val="0"/>
              </w:numPr>
              <w:tabs>
                <w:tab w:val="left" w:pos="312"/>
              </w:tabs>
              <w:spacing w:line="360" w:lineRule="exact"/>
              <w:jc w:val="left"/>
              <w:rPr>
                <w:rFonts w:hint="eastAsia" w:ascii="宋体" w:hAnsi="宋体" w:eastAsia="宋体" w:cs="宋体"/>
                <w:sz w:val="28"/>
                <w:szCs w:val="28"/>
                <w:lang w:bidi="ar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  <w:lang w:bidi="ar"/>
              </w:rPr>
              <w:t>1.项目弘扬正确的价值观，厚植家国情怀，恪守伦理规范，培育创新精神。</w:t>
            </w:r>
          </w:p>
          <w:p w14:paraId="155B025C">
            <w:pPr>
              <w:numPr>
                <w:ilvl w:val="255"/>
                <w:numId w:val="0"/>
              </w:numPr>
              <w:tabs>
                <w:tab w:val="left" w:pos="312"/>
              </w:tabs>
              <w:spacing w:line="360" w:lineRule="exact"/>
              <w:jc w:val="left"/>
              <w:rPr>
                <w:rFonts w:hint="eastAsia" w:ascii="宋体" w:hAnsi="宋体" w:eastAsia="宋体" w:cs="宋体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  <w:lang w:bidi="ar"/>
              </w:rPr>
              <w:t>2.项目聚焦国家战略布局和经济社会发展需求，体现数字赋能，凸显文科的时代价值，对解决现实复杂问题具有一定帮助。</w:t>
            </w:r>
          </w:p>
        </w:tc>
      </w:tr>
      <w:tr w14:paraId="0B0D778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91" w:hRule="exact"/>
        </w:trPr>
        <w:tc>
          <w:tcPr>
            <w:tcW w:w="1266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8D3BCCE">
            <w:pPr>
              <w:rPr>
                <w:rFonts w:ascii="Times New Roman" w:hAnsi="Times New Roman" w:eastAsia="宋体" w:cs="Times New Roman"/>
                <w:sz w:val="20"/>
                <w:szCs w:val="20"/>
              </w:rPr>
            </w:pPr>
          </w:p>
        </w:tc>
        <w:tc>
          <w:tcPr>
            <w:tcW w:w="13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DFF2199">
            <w:pPr>
              <w:tabs>
                <w:tab w:val="left" w:pos="312"/>
              </w:tabs>
              <w:spacing w:line="360" w:lineRule="exact"/>
              <w:jc w:val="left"/>
              <w:rPr>
                <w:rFonts w:hint="eastAsia" w:ascii="宋体" w:hAnsi="宋体" w:eastAsia="宋体" w:cs="宋体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  <w:lang w:bidi="ar"/>
              </w:rPr>
              <w:t>问题导向（15%）</w:t>
            </w:r>
          </w:p>
        </w:tc>
        <w:tc>
          <w:tcPr>
            <w:tcW w:w="64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FB8C099">
            <w:pPr>
              <w:numPr>
                <w:ilvl w:val="255"/>
                <w:numId w:val="0"/>
              </w:numPr>
              <w:tabs>
                <w:tab w:val="left" w:pos="312"/>
              </w:tabs>
              <w:spacing w:line="360" w:lineRule="exact"/>
              <w:jc w:val="left"/>
              <w:rPr>
                <w:rFonts w:hint="eastAsia" w:ascii="宋体" w:hAnsi="宋体" w:eastAsia="宋体" w:cs="宋体"/>
                <w:sz w:val="28"/>
                <w:szCs w:val="28"/>
                <w:lang w:bidi="ar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  <w:lang w:bidi="ar"/>
              </w:rPr>
              <w:t>1.项目能够聚焦国家战略、区域经济社会发展及民生需求的真实问题开展实践创新活动。</w:t>
            </w:r>
          </w:p>
          <w:p w14:paraId="7DC19B80">
            <w:pPr>
              <w:numPr>
                <w:ilvl w:val="255"/>
                <w:numId w:val="0"/>
              </w:numPr>
              <w:tabs>
                <w:tab w:val="left" w:pos="312"/>
              </w:tabs>
              <w:spacing w:line="360" w:lineRule="exact"/>
              <w:jc w:val="left"/>
            </w:pPr>
            <w:r>
              <w:rPr>
                <w:rFonts w:hint="eastAsia" w:ascii="宋体" w:hAnsi="宋体" w:eastAsia="宋体" w:cs="宋体"/>
                <w:sz w:val="28"/>
                <w:szCs w:val="28"/>
                <w:lang w:bidi="ar"/>
              </w:rPr>
              <w:t>2.项目能够结合学科专业知识学习，通过创新理念、方法、技术等手段，真正解决现实问题。</w:t>
            </w:r>
          </w:p>
          <w:p w14:paraId="07776940">
            <w:pPr>
              <w:numPr>
                <w:ilvl w:val="255"/>
                <w:numId w:val="0"/>
              </w:numPr>
              <w:spacing w:line="360" w:lineRule="exact"/>
              <w:jc w:val="left"/>
              <w:rPr>
                <w:rFonts w:hint="eastAsia" w:ascii="宋体" w:hAnsi="宋体" w:eastAsia="宋体" w:cs="宋体"/>
                <w:sz w:val="28"/>
                <w:szCs w:val="28"/>
              </w:rPr>
            </w:pPr>
          </w:p>
        </w:tc>
      </w:tr>
      <w:tr w14:paraId="4617EFF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12" w:hRule="exact"/>
        </w:trPr>
        <w:tc>
          <w:tcPr>
            <w:tcW w:w="1266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EAEF6CB">
            <w:pPr>
              <w:rPr>
                <w:rFonts w:ascii="Times New Roman" w:hAnsi="Times New Roman" w:eastAsia="宋体" w:cs="Times New Roman"/>
                <w:sz w:val="20"/>
                <w:szCs w:val="20"/>
              </w:rPr>
            </w:pPr>
          </w:p>
        </w:tc>
        <w:tc>
          <w:tcPr>
            <w:tcW w:w="13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93E9C8B">
            <w:pPr>
              <w:tabs>
                <w:tab w:val="left" w:pos="312"/>
              </w:tabs>
              <w:spacing w:line="360" w:lineRule="exact"/>
              <w:jc w:val="left"/>
              <w:rPr>
                <w:rFonts w:hint="eastAsia" w:ascii="宋体" w:hAnsi="宋体" w:eastAsia="宋体" w:cs="宋体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  <w:lang w:bidi="ar"/>
              </w:rPr>
              <w:t>实践过程（30%）</w:t>
            </w:r>
          </w:p>
        </w:tc>
        <w:tc>
          <w:tcPr>
            <w:tcW w:w="64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2084F52">
            <w:pPr>
              <w:numPr>
                <w:ilvl w:val="255"/>
                <w:numId w:val="0"/>
              </w:numPr>
              <w:tabs>
                <w:tab w:val="left" w:pos="312"/>
              </w:tabs>
              <w:spacing w:line="360" w:lineRule="exact"/>
              <w:jc w:val="left"/>
              <w:rPr>
                <w:rFonts w:hint="eastAsia" w:ascii="宋体" w:hAnsi="宋体" w:eastAsia="宋体" w:cs="宋体"/>
                <w:sz w:val="28"/>
                <w:szCs w:val="28"/>
                <w:lang w:bidi="ar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  <w:lang w:bidi="ar"/>
              </w:rPr>
              <w:t>1.项目实践过程涵盖选题论证、调查研究、方案设计、实践实施、总结反思等关键环节。</w:t>
            </w:r>
          </w:p>
          <w:p w14:paraId="03D7D9EE">
            <w:pPr>
              <w:numPr>
                <w:ilvl w:val="255"/>
                <w:numId w:val="0"/>
              </w:numPr>
              <w:tabs>
                <w:tab w:val="left" w:pos="312"/>
              </w:tabs>
              <w:spacing w:line="360" w:lineRule="exact"/>
              <w:jc w:val="left"/>
              <w:rPr>
                <w:rFonts w:hint="eastAsia" w:ascii="宋体" w:hAnsi="宋体" w:eastAsia="宋体" w:cs="宋体"/>
                <w:sz w:val="28"/>
                <w:szCs w:val="28"/>
                <w:lang w:bidi="ar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  <w:lang w:bidi="ar"/>
              </w:rPr>
              <w:t>2.项目选题紧扣国家战略或社会痛点，具有现实意义。</w:t>
            </w:r>
          </w:p>
          <w:p w14:paraId="0AD02A79">
            <w:pPr>
              <w:numPr>
                <w:ilvl w:val="255"/>
                <w:numId w:val="0"/>
              </w:numPr>
              <w:tabs>
                <w:tab w:val="left" w:pos="312"/>
              </w:tabs>
              <w:spacing w:line="360" w:lineRule="exact"/>
              <w:jc w:val="left"/>
              <w:rPr>
                <w:rFonts w:hint="eastAsia" w:ascii="宋体" w:hAnsi="宋体" w:eastAsia="宋体" w:cs="宋体"/>
                <w:sz w:val="28"/>
                <w:szCs w:val="28"/>
                <w:lang w:bidi="ar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  <w:lang w:bidi="ar"/>
              </w:rPr>
              <w:t>3.项目投入充足时间，综合运用问卷调查、深度访谈、实地考察、大数据分析等手段，开展深入系统的调查研究，切实做到“见人见事”，真正走向田野、走向社会，获取真实数据，掌握真实情况。</w:t>
            </w:r>
          </w:p>
          <w:p w14:paraId="6EFA2178">
            <w:pPr>
              <w:numPr>
                <w:ilvl w:val="255"/>
                <w:numId w:val="0"/>
              </w:numPr>
              <w:tabs>
                <w:tab w:val="left" w:pos="312"/>
              </w:tabs>
              <w:spacing w:line="360" w:lineRule="exact"/>
              <w:jc w:val="left"/>
              <w:rPr>
                <w:rFonts w:hint="eastAsia" w:ascii="宋体" w:hAnsi="宋体" w:eastAsia="宋体" w:cs="宋体"/>
                <w:sz w:val="28"/>
                <w:szCs w:val="28"/>
                <w:lang w:bidi="ar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  <w:lang w:bidi="ar"/>
              </w:rPr>
              <w:t>4.项目实践方案逻辑清晰、结构完整，实践目标明确，实践方法适宜，实践步骤规划合理，团队成员分工明确。</w:t>
            </w:r>
          </w:p>
          <w:p w14:paraId="0CE2FDAB">
            <w:pPr>
              <w:numPr>
                <w:ilvl w:val="255"/>
                <w:numId w:val="0"/>
              </w:numPr>
              <w:tabs>
                <w:tab w:val="left" w:pos="312"/>
              </w:tabs>
              <w:spacing w:line="360" w:lineRule="exact"/>
              <w:jc w:val="left"/>
              <w:rPr>
                <w:rFonts w:hint="eastAsia" w:ascii="宋体" w:hAnsi="宋体" w:eastAsia="宋体" w:cs="宋体"/>
                <w:sz w:val="28"/>
                <w:szCs w:val="28"/>
                <w:lang w:bidi="ar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  <w:lang w:bidi="ar"/>
              </w:rPr>
              <w:t>5.项目深入一线、扎根基层，运用新知识和新技术手段开展实践活动，并根据实践中出现的新问题、新情况进行灵活调整与优化，注重专业知识与实践锻炼的有机结合，通过实践提出切实可行、行之有效的解决方案。</w:t>
            </w:r>
          </w:p>
          <w:p w14:paraId="7B2A535F">
            <w:pPr>
              <w:numPr>
                <w:ilvl w:val="255"/>
                <w:numId w:val="0"/>
              </w:numPr>
              <w:tabs>
                <w:tab w:val="left" w:pos="312"/>
              </w:tabs>
              <w:spacing w:line="360" w:lineRule="exact"/>
              <w:jc w:val="left"/>
            </w:pPr>
            <w:r>
              <w:rPr>
                <w:rFonts w:hint="eastAsia" w:ascii="宋体" w:hAnsi="宋体" w:eastAsia="宋体" w:cs="宋体"/>
                <w:sz w:val="28"/>
                <w:szCs w:val="28"/>
                <w:lang w:bidi="ar"/>
              </w:rPr>
              <w:t>6.项目实践过程具有详实、规范的记录，及时开展总结、反思与优化，不断提升实践质量。</w:t>
            </w:r>
          </w:p>
          <w:p w14:paraId="21CD63F1"/>
          <w:p w14:paraId="5F7FD4EA">
            <w:pPr>
              <w:tabs>
                <w:tab w:val="left" w:pos="312"/>
              </w:tabs>
              <w:spacing w:line="360" w:lineRule="exact"/>
              <w:jc w:val="left"/>
              <w:rPr>
                <w:rFonts w:hint="eastAsia" w:ascii="宋体" w:hAnsi="宋体" w:eastAsia="宋体" w:cs="宋体"/>
                <w:sz w:val="28"/>
                <w:szCs w:val="28"/>
                <w:lang w:bidi="ar"/>
              </w:rPr>
            </w:pPr>
          </w:p>
        </w:tc>
      </w:tr>
      <w:tr w14:paraId="7E043B7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95" w:hRule="exact"/>
        </w:trPr>
        <w:tc>
          <w:tcPr>
            <w:tcW w:w="1266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F5DEA91">
            <w:pPr>
              <w:rPr>
                <w:rFonts w:ascii="Times New Roman" w:hAnsi="Times New Roman" w:eastAsia="宋体" w:cs="Times New Roman"/>
                <w:sz w:val="20"/>
                <w:szCs w:val="20"/>
              </w:rPr>
            </w:pPr>
          </w:p>
        </w:tc>
        <w:tc>
          <w:tcPr>
            <w:tcW w:w="13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0FC7E9C">
            <w:pPr>
              <w:spacing w:line="360" w:lineRule="exact"/>
              <w:jc w:val="left"/>
              <w:rPr>
                <w:rFonts w:hint="eastAsia" w:ascii="宋体" w:hAnsi="宋体" w:eastAsia="宋体" w:cs="宋体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  <w:lang w:bidi="ar"/>
              </w:rPr>
              <w:t>方法运用（15%）</w:t>
            </w:r>
          </w:p>
        </w:tc>
        <w:tc>
          <w:tcPr>
            <w:tcW w:w="64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19220E2">
            <w:pPr>
              <w:spacing w:line="360" w:lineRule="exact"/>
              <w:rPr>
                <w:rFonts w:hint="eastAsia" w:ascii="宋体" w:hAnsi="宋体" w:eastAsia="宋体" w:cs="宋体"/>
                <w:sz w:val="28"/>
                <w:szCs w:val="28"/>
                <w:shd w:val="clear" w:color="auto" w:fill="FFFFFF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  <w:lang w:bidi="ar"/>
              </w:rPr>
              <w:t>项目团队能够综合运用调查研究、案例分析、情景模拟、参与式观察、行动研究等多元研究方法，借助数字技术手段，开展实践创新活动。</w:t>
            </w:r>
          </w:p>
        </w:tc>
      </w:tr>
      <w:tr w14:paraId="185CE2D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42" w:hRule="exact"/>
        </w:trPr>
        <w:tc>
          <w:tcPr>
            <w:tcW w:w="1266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36A3B5F">
            <w:pPr>
              <w:spacing w:line="400" w:lineRule="exact"/>
              <w:jc w:val="center"/>
              <w:rPr>
                <w:rFonts w:hint="eastAsia" w:ascii="宋体" w:hAnsi="宋体" w:eastAsia="宋体" w:cs="宋体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  <w:lang w:bidi="ar"/>
              </w:rPr>
              <w:t>成果</w:t>
            </w:r>
          </w:p>
          <w:p w14:paraId="1D7457CC">
            <w:pPr>
              <w:spacing w:line="400" w:lineRule="exact"/>
              <w:jc w:val="center"/>
              <w:rPr>
                <w:rFonts w:hint="eastAsia" w:ascii="宋体" w:hAnsi="宋体" w:eastAsia="宋体" w:cs="宋体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  <w:lang w:bidi="ar"/>
              </w:rPr>
              <w:t>评价（30%）</w:t>
            </w:r>
          </w:p>
          <w:p w14:paraId="1358EE00">
            <w:pPr>
              <w:spacing w:line="400" w:lineRule="exact"/>
              <w:jc w:val="center"/>
              <w:rPr>
                <w:rFonts w:hint="eastAsia" w:ascii="宋体" w:hAnsi="宋体" w:eastAsia="宋体" w:cs="宋体"/>
                <w:sz w:val="28"/>
                <w:szCs w:val="28"/>
              </w:rPr>
            </w:pPr>
          </w:p>
        </w:tc>
        <w:tc>
          <w:tcPr>
            <w:tcW w:w="13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5AF3504">
            <w:pPr>
              <w:spacing w:line="360" w:lineRule="exact"/>
              <w:jc w:val="left"/>
              <w:rPr>
                <w:rFonts w:hint="eastAsia" w:ascii="宋体" w:hAnsi="宋体" w:eastAsia="宋体" w:cs="宋体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  <w:lang w:bidi="ar"/>
              </w:rPr>
              <w:t>学理性（10%）</w:t>
            </w:r>
          </w:p>
        </w:tc>
        <w:tc>
          <w:tcPr>
            <w:tcW w:w="64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D91AB14">
            <w:pPr>
              <w:spacing w:line="360" w:lineRule="exact"/>
              <w:jc w:val="left"/>
              <w:rPr>
                <w:rFonts w:hint="eastAsia" w:ascii="宋体" w:hAnsi="宋体" w:eastAsia="宋体" w:cs="宋体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  <w:lang w:bidi="ar"/>
              </w:rPr>
              <w:t>项目成果能够体现对专业知识的理解和运用，以及对实践的深入剖析和理论构建，具有科学性、逻辑性和创新性。</w:t>
            </w:r>
          </w:p>
        </w:tc>
      </w:tr>
      <w:tr w14:paraId="2A7ECCF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98" w:hRule="exact"/>
        </w:trPr>
        <w:tc>
          <w:tcPr>
            <w:tcW w:w="1266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E769A36">
            <w:pPr>
              <w:rPr>
                <w:rFonts w:ascii="Times New Roman" w:hAnsi="Times New Roman" w:eastAsia="宋体" w:cs="Times New Roman"/>
                <w:sz w:val="20"/>
                <w:szCs w:val="20"/>
              </w:rPr>
            </w:pPr>
          </w:p>
        </w:tc>
        <w:tc>
          <w:tcPr>
            <w:tcW w:w="13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706D01F">
            <w:pPr>
              <w:spacing w:line="360" w:lineRule="exact"/>
              <w:jc w:val="left"/>
              <w:rPr>
                <w:rFonts w:hint="eastAsia" w:ascii="宋体" w:hAnsi="宋体" w:eastAsia="宋体" w:cs="宋体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  <w:lang w:bidi="ar"/>
              </w:rPr>
              <w:t>创新点（10%）</w:t>
            </w:r>
          </w:p>
        </w:tc>
        <w:tc>
          <w:tcPr>
            <w:tcW w:w="64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B6B328C">
            <w:pPr>
              <w:spacing w:line="360" w:lineRule="exact"/>
              <w:jc w:val="left"/>
              <w:rPr>
                <w:rFonts w:hint="eastAsia" w:ascii="宋体" w:hAnsi="宋体" w:eastAsia="宋体" w:cs="宋体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  <w:lang w:bidi="ar"/>
              </w:rPr>
              <w:t>项目成果具有创新性，对解决社会现实问题，推动形成新方案、新模式、新产业、新业态具有积极作用。</w:t>
            </w:r>
          </w:p>
        </w:tc>
      </w:tr>
      <w:tr w14:paraId="3A57F12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00" w:hRule="exact"/>
        </w:trPr>
        <w:tc>
          <w:tcPr>
            <w:tcW w:w="1266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D894092">
            <w:pPr>
              <w:rPr>
                <w:rFonts w:ascii="Times New Roman" w:hAnsi="Times New Roman" w:eastAsia="宋体" w:cs="Times New Roman"/>
                <w:sz w:val="20"/>
                <w:szCs w:val="20"/>
              </w:rPr>
            </w:pPr>
          </w:p>
        </w:tc>
        <w:tc>
          <w:tcPr>
            <w:tcW w:w="13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57F0703">
            <w:pPr>
              <w:spacing w:line="360" w:lineRule="exact"/>
              <w:jc w:val="left"/>
              <w:rPr>
                <w:rFonts w:hint="eastAsia" w:ascii="宋体" w:hAnsi="宋体" w:eastAsia="宋体" w:cs="宋体"/>
                <w:sz w:val="28"/>
                <w:szCs w:val="28"/>
                <w:lang w:bidi="ar"/>
              </w:rPr>
            </w:pPr>
          </w:p>
          <w:p w14:paraId="253D0676">
            <w:pPr>
              <w:spacing w:line="360" w:lineRule="exact"/>
              <w:jc w:val="left"/>
              <w:rPr>
                <w:rFonts w:hint="eastAsia" w:ascii="宋体" w:hAnsi="宋体" w:eastAsia="宋体" w:cs="宋体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  <w:lang w:bidi="ar"/>
              </w:rPr>
              <w:t>可操作性（10%）</w:t>
            </w:r>
          </w:p>
          <w:p w14:paraId="312DA6D3">
            <w:pPr>
              <w:spacing w:line="360" w:lineRule="exact"/>
              <w:jc w:val="left"/>
              <w:rPr>
                <w:rFonts w:hint="eastAsia" w:ascii="宋体" w:hAnsi="宋体" w:eastAsia="宋体" w:cs="宋体"/>
                <w:sz w:val="28"/>
                <w:szCs w:val="28"/>
              </w:rPr>
            </w:pPr>
          </w:p>
        </w:tc>
        <w:tc>
          <w:tcPr>
            <w:tcW w:w="64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F65AAD8">
            <w:pPr>
              <w:spacing w:line="360" w:lineRule="exact"/>
              <w:jc w:val="left"/>
              <w:rPr>
                <w:rFonts w:ascii="Calibri" w:hAnsi="Calibri" w:eastAsia="宋体" w:cs="Times New Roman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  <w:lang w:bidi="ar"/>
              </w:rPr>
              <w:t>项目成果具有应用性、可操作性，能够切实解决社会问题，并在一定范围内产生示范效应，助力经济社会高质量发展。</w:t>
            </w:r>
          </w:p>
        </w:tc>
      </w:tr>
    </w:tbl>
    <w:p w14:paraId="0263283F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方正小标宋简体">
    <w:altName w:val="Arial Unicode MS"/>
    <w:panose1 w:val="02010601030101010101"/>
    <w:charset w:val="86"/>
    <w:family w:val="auto"/>
    <w:pitch w:val="default"/>
    <w:sig w:usb0="00000000" w:usb1="00000000" w:usb2="00000000" w:usb3="00000000" w:csb0="00040000" w:csb1="00000000"/>
  </w:font>
  <w:font w:name="等线 Light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Arial Unicode MS">
    <w:panose1 w:val="020B0604020202020204"/>
    <w:charset w:val="86"/>
    <w:family w:val="auto"/>
    <w:pitch w:val="default"/>
    <w:sig w:usb0="FFFFFFFF" w:usb1="E9FFFFFF" w:usb2="0000003F" w:usb3="00000000" w:csb0="603F01FF" w:csb1="FFFF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4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698B12C4"/>
    <w:rsid w:val="497E3412"/>
    <w:rsid w:val="698B12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qFormat="1" w:unhideWhenUsed="0" w:uiPriority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semiHidden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next w:val="1"/>
    <w:semiHidden/>
    <w:qFormat/>
    <w:uiPriority w:val="0"/>
    <w:rPr>
      <w:rFonts w:ascii="仿宋" w:hAnsi="仿宋" w:eastAsia="仿宋" w:cs="仿宋"/>
      <w:sz w:val="31"/>
      <w:szCs w:val="31"/>
    </w:rPr>
  </w:style>
  <w:style w:type="table" w:styleId="4">
    <w:name w:val="Table Grid"/>
    <w:basedOn w:val="3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806</Words>
  <Characters>834</Characters>
  <Lines>0</Lines>
  <Paragraphs>0</Paragraphs>
  <TotalTime>0</TotalTime>
  <ScaleCrop>false</ScaleCrop>
  <LinksUpToDate>false</LinksUpToDate>
  <CharactersWithSpaces>834</CharactersWithSpaces>
  <Application>WPS Office_12.1.0.22529_F1E327BC-269C-435d-A152-05C5408002CA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2025-07-28T01:54:00Z</dcterms:created>
  <dc:creator>景筱斐</dc:creator>
  <cp:lastModifiedBy>BSD</cp:lastModifiedBy>
  <dcterms:modified xsi:type="dcterms:W3CDTF">2025-09-17T07:13:00Z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2052-12.1.0.22529</vt:lpwstr>
  </property>
  <property fmtid="{D5CDD505-2E9C-101B-9397-08002B2CF9AE}" pid="3" name="ICV">
    <vt:lpwstr>747D2F2166FD498986B4625591767757_13</vt:lpwstr>
  </property>
</Properties>
</file>