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hint="eastAsia" w:ascii="Times New Roman" w:hAnsi="Times New Roman" w:cs="Times New Roman"/>
          <w:b/>
          <w:sz w:val="28"/>
          <w:szCs w:val="28"/>
        </w:rPr>
        <w:t>研究生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论坛</w:t>
      </w:r>
      <w:r>
        <w:rPr>
          <w:rFonts w:hint="eastAsia" w:ascii="Times New Roman" w:hAnsi="Times New Roman" w:cs="Times New Roman"/>
          <w:b/>
          <w:sz w:val="28"/>
          <w:szCs w:val="28"/>
        </w:rPr>
        <w:t>日程安排</w:t>
      </w:r>
    </w:p>
    <w:bookmarkEnd w:id="0"/>
    <w:p>
      <w:pPr>
        <w:spacing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Special presentation for postgraduate students</w:t>
      </w:r>
    </w:p>
    <w:p>
      <w:pPr>
        <w:widowControl/>
        <w:adjustRightInd w:val="0"/>
        <w:snapToGrid w:val="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tbl>
      <w:tblPr>
        <w:tblStyle w:val="3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5786"/>
        <w:gridCol w:w="1488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Dec. 14th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(Beijing Time)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12月14日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Activity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主题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Participant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汇报人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Host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  <w:t>19:00-19:15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Photosynthetic resource-use efficiency trade-offs triggered by vapour pressure deficit and nitrogen supply in a C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vertAlign w:val="subscript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 species.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vertAlign w:val="subscript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作物蒸汽压亏缺和氮素供应引起的光合资源利用效率平衡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Muhammad Arslan Ashraf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Xu-ming Wang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(汪旭明)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  <w:t>19:15-19:30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Response of photosynthetic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vertAlign w:val="superscript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C discrimination to vapour pressure deficit reflects changes in bundle-sheath leakiness in two C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vertAlign w:val="subscript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 grasses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大气水汽压差对两种 C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vertAlign w:val="subscript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植物光合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vertAlign w:val="superscript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C 分馏和碳泄漏率的影响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Yi-Ning Xu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(徐艺宁)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  <w:t>19:30-19:45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Short- and long-term responses of leaf day respiration to elevated atmospheric CO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长期和短期CO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 倍增对两种C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vertAlign w:val="sub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 植物叶片日间呼吸的影响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Yan-Ran Sun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(孙嫣然)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  <w:t>19:45-20:00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High-yield, quality and efficiency production pattern and it benefit evaluation of main wheat regions in China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我国主要麦区高产优质高效生产模式及其效益评价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Ning Huang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(黄宁)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  <w:t>20:00-20:15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Integrating crop and soil nutrient management for higher wheat grain yield and protein concentration in dryland areas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旱地小麦籽粒产量和蛋白质含量协同提升的限制因子及调控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Chao Li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(李超)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  <w:t>20:15-20:30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Phosphorus fertilizer substitution effect and regulation mechanism by straw returning in a rice-oilseed rape rotation.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秸秆还田在稻-油轮作中的磷肥替代效应与调控机制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Kun-Kun Wang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(王昆昆)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Xue-chen Zhang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(张雪辰)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  <w:t>20:30-20:45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Identification of maize genotypes with low phosphorus tolerance and response to low phosphorus stress by inoculation of arbuscular mycorrhizal fungi.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玉米耐低磷品种的鉴定以及接种丛枝菌根真菌对低磷胁迫的响应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Li-Yan Liang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(梁利艳)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  <w:t>20:45-21:00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Genome-wide analysis of the laccase gene family in wheat and relationship with arbuscular mycorrhizal colonization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小麦漆酶基因家族分析及其与菌根定殖的关系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Xiong Zhong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(钟雄)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  <w:t>21:00-21:15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The Zn uptake, distribution, and bioavailability of high-yielding wheat with high grain Zn concentration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高产小麦品种高锌的锌吸收、分布及生物有效性机制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Zi-Kang Guo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(郭子糠)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b/>
          <w:szCs w:val="21"/>
        </w:rPr>
      </w:pPr>
    </w:p>
    <w:p>
      <w:pPr>
        <w:jc w:val="center"/>
        <w:rPr>
          <w:rFonts w:ascii="Times New Roman" w:hAnsi="Times New Roman" w:cs="Times New Roman"/>
          <w:b/>
          <w:szCs w:val="21"/>
        </w:rPr>
      </w:pPr>
    </w:p>
    <w:tbl>
      <w:tblPr>
        <w:tblStyle w:val="3"/>
        <w:tblpPr w:leftFromText="180" w:rightFromText="180" w:vertAnchor="page" w:horzAnchor="margin" w:tblpXSpec="center" w:tblpY="2104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5952"/>
        <w:gridCol w:w="1190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Dec. 15th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(Beijing Time)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12月15日</w:t>
            </w:r>
          </w:p>
        </w:tc>
        <w:tc>
          <w:tcPr>
            <w:tcW w:w="5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Activity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主题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ind w:right="-50" w:rightChars="-24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Participant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汇报人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Host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  <w:t>19:00-19:15</w:t>
            </w:r>
          </w:p>
        </w:tc>
        <w:tc>
          <w:tcPr>
            <w:tcW w:w="5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Nitrogen and Phosphorus flow and green development assessment of the Yellow River Basin.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黄河流域氮磷养分流动及绿色发展评估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Jia-Xin Liu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(刘嘉欣)</w:t>
            </w: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Zhi-feng Lu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(陆志峰)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  <w:t>19:15-19:30</w:t>
            </w:r>
          </w:p>
        </w:tc>
        <w:tc>
          <w:tcPr>
            <w:tcW w:w="5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Response of soil crop yield, nutrient uptake and nutrient quality to fertilization under a grain-bean rotation system.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粮豆轮作制度下复垦土壤作物产量，养分吸收和营养品质对施肥的响应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Hui-Fang Zhang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(张慧芳)</w:t>
            </w:r>
          </w:p>
        </w:tc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  <w:t>19:30-19:45</w:t>
            </w:r>
          </w:p>
        </w:tc>
        <w:tc>
          <w:tcPr>
            <w:tcW w:w="5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Land-use change from paddy to upland soil aggravated microbial relative carbon and phosphorus limitations, altered ecoenzymatic stoichiometry and degraded soil quality.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稻田转变为旱地增强土壤微生物碳磷限制, 改变生态酶计量学并降低土壤质量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Long-Fei Kang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(亢龙飞)</w:t>
            </w:r>
          </w:p>
        </w:tc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  <w:t>19:45-20:00</w:t>
            </w:r>
          </w:p>
        </w:tc>
        <w:tc>
          <w:tcPr>
            <w:tcW w:w="5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Effects of iron hydroxides on phosphorus availability under long-term fertilization.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长期施肥下铁氢氧化物对磷有效性的影响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Jia-Li Qin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(秦嘉俪)</w:t>
            </w:r>
          </w:p>
        </w:tc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  <w:t>20:00-20:15</w:t>
            </w:r>
          </w:p>
        </w:tc>
        <w:tc>
          <w:tcPr>
            <w:tcW w:w="5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Effects of straw returning on organic carbon components of soil aggregates in wheat field on the loess plateau.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秸秆还田对黄土旱塬麦田土壤团聚体有机碳组分的影响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Lu Huang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(黄璐)</w:t>
            </w: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Han-bing Cao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(曹寒冰)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  <w:t>20:15-20:30</w:t>
            </w:r>
          </w:p>
        </w:tc>
        <w:tc>
          <w:tcPr>
            <w:tcW w:w="5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Quantitative study on the response of wheat yield and organic carbon to nitrogen reduction and film mulching on the Loess Plateau based on the "double carbon" background.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基于“双碳”背景定量研究黄土旱塬小麦产量和有机碳对减氮覆膜的响应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Chu-Han Wang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(王楚涵)</w:t>
            </w:r>
          </w:p>
        </w:tc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  <w:t>20:30-20:45</w:t>
            </w:r>
          </w:p>
        </w:tc>
        <w:tc>
          <w:tcPr>
            <w:tcW w:w="5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A global meta-analysis on the contribution of Zn and Fe fertilization to Zn and Fe mass concentration in rice grain.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锌铁肥施用对水稻籽粒锌铁营养提升的全球meta分析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Lu Liu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(刘路)</w:t>
            </w:r>
          </w:p>
        </w:tc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  <w:t>20:45-21:00</w:t>
            </w:r>
          </w:p>
        </w:tc>
        <w:tc>
          <w:tcPr>
            <w:tcW w:w="5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Impact of plastic sheet mulching on grain Zn concentration, P/Zn ratio and Zn uptake in dryland grown winter wheat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覆膜对旱地冬小麦籽粒锌含量、锌生物有效性及锌吸收的影响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Xiao-Li Hui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(惠晓丽)</w:t>
            </w:r>
          </w:p>
        </w:tc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  <w:t>21:00-21:15</w:t>
            </w:r>
          </w:p>
        </w:tc>
        <w:tc>
          <w:tcPr>
            <w:tcW w:w="5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Effects of chloride varieties and concentrations on watermelon growth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氯盐品种和浓度对西瓜生长的影响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Xue Liu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(柳雪)</w:t>
            </w:r>
          </w:p>
        </w:tc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OTJhZTRlMWVlYzQzMTc5NDI1MjUxMTk0MzM4NDUifQ=="/>
  </w:docVars>
  <w:rsids>
    <w:rsidRoot w:val="00000000"/>
    <w:rsid w:val="792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2022-12-13T10:44:59Z</dcterms:created>
  <dc:creator>赵杰</dc:creator>
  <cp:lastModifiedBy>S·Y</cp:lastModifiedBy>
  <dcterms:modified xsi:type="dcterms:W3CDTF">2022-12-13T10:45:41Z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653236ED052F40CEBC00F0153A28B1C7</vt:lpwstr>
  </property>
</Properties>
</file>