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b/>
          <w:sz w:val="28"/>
          <w:szCs w:val="28"/>
        </w:rPr>
      </w:pPr>
      <w:r>
        <w:rPr>
          <w:rFonts w:hint="eastAsia" w:ascii="宋体" w:hAnsi="宋体" w:cs="仿宋_GB2312"/>
          <w:b/>
          <w:sz w:val="28"/>
          <w:szCs w:val="28"/>
        </w:rPr>
        <w:t>附件：</w:t>
      </w:r>
    </w:p>
    <w:p>
      <w:pPr>
        <w:widowControl/>
        <w:jc w:val="left"/>
        <w:rPr>
          <w:rFonts w:hint="eastAsia" w:ascii="方正小标宋简体" w:hAnsi="宋体" w:eastAsia="方正小标宋简体"/>
          <w:color w:val="000000"/>
          <w:kern w:val="0"/>
          <w:sz w:val="44"/>
          <w:szCs w:val="44"/>
        </w:rPr>
      </w:pPr>
      <w:r>
        <w:rPr>
          <w:rFonts w:hint="eastAsia" w:ascii="宋体" w:hAnsi="宋体" w:cs="仿宋_GB2312"/>
          <w:b/>
          <w:sz w:val="28"/>
          <w:szCs w:val="28"/>
        </w:rPr>
        <w:t xml:space="preserve">               </w:t>
      </w:r>
      <w:r>
        <w:rPr>
          <w:rFonts w:hint="eastAsia" w:ascii="方正小标宋简体" w:hAnsi="宋体" w:eastAsia="方正小标宋简体" w:cs="仿宋_GB2312"/>
          <w:sz w:val="44"/>
          <w:szCs w:val="44"/>
        </w:rPr>
        <w:t xml:space="preserve">  在线点播培训课程表</w:t>
      </w:r>
    </w:p>
    <w:p>
      <w:pPr>
        <w:widowControl/>
        <w:ind w:firstLine="640" w:firstLineChars="200"/>
        <w:rPr>
          <w:rFonts w:hint="eastAsia" w:ascii="仿宋" w:hAnsi="仿宋" w:eastAsia="仿宋" w:cs="宋体"/>
          <w:bCs/>
          <w:sz w:val="32"/>
          <w:szCs w:val="32"/>
        </w:rPr>
      </w:pPr>
      <w:r>
        <w:rPr>
          <w:rFonts w:hint="eastAsia" w:ascii="仿宋" w:hAnsi="仿宋" w:eastAsia="仿宋" w:cs="仿宋_GB2312"/>
          <w:sz w:val="32"/>
          <w:szCs w:val="32"/>
        </w:rPr>
        <w:t>在线点播培训不受时间和地点限制，学员可通过网络进行自主学习及参加网络社区交流活动</w:t>
      </w:r>
      <w:r>
        <w:rPr>
          <w:rFonts w:hint="eastAsia" w:ascii="仿宋" w:hAnsi="仿宋" w:eastAsia="仿宋" w:cs="Arial"/>
          <w:color w:val="0D0D0D"/>
          <w:sz w:val="32"/>
          <w:szCs w:val="32"/>
        </w:rPr>
        <w:t>。在线点播培训课程分为高校教师教学能力及职业发展通用培训、新教师培训、学科教学类培训课程3大类。教学能力及职业发展培训</w:t>
      </w:r>
      <w:r>
        <w:rPr>
          <w:rFonts w:hint="eastAsia" w:ascii="仿宋" w:hAnsi="仿宋" w:eastAsia="仿宋" w:cs="宋体"/>
          <w:kern w:val="0"/>
          <w:sz w:val="32"/>
          <w:szCs w:val="32"/>
        </w:rPr>
        <w:t>突出教育教学理念与方法、信息技术在教学中的应用、教师专业发展及综合素养提升等内容；新教师培训是面向新入职及入职三年之内教师的专题培训；学科教学类培训是涵盖各学科门类主要专业课程的教学培训。</w:t>
      </w:r>
      <w:r>
        <w:rPr>
          <w:rFonts w:hint="eastAsia" w:ascii="仿宋" w:hAnsi="仿宋" w:eastAsia="仿宋" w:cs="Arial"/>
          <w:color w:val="0D0D0D"/>
          <w:sz w:val="32"/>
          <w:szCs w:val="32"/>
        </w:rPr>
        <w:t>课程</w:t>
      </w:r>
      <w:r>
        <w:rPr>
          <w:rFonts w:hint="eastAsia" w:ascii="仿宋" w:hAnsi="仿宋" w:eastAsia="仿宋"/>
          <w:sz w:val="32"/>
          <w:szCs w:val="32"/>
        </w:rPr>
        <w:t>ID号为在线点播培训课程唯一代码，供学员和院校学习中心选课使用。</w:t>
      </w:r>
      <w:r>
        <w:rPr>
          <w:rFonts w:hint="eastAsia" w:ascii="仿宋" w:hAnsi="仿宋" w:eastAsia="仿宋" w:cs="宋体"/>
          <w:kern w:val="0"/>
          <w:sz w:val="32"/>
          <w:szCs w:val="32"/>
        </w:rPr>
        <w:t>课程按视频时长分为两类，ID号为10000以下（4位数以内）的为视频</w:t>
      </w:r>
      <w:r>
        <w:rPr>
          <w:rFonts w:hint="eastAsia" w:ascii="仿宋" w:hAnsi="仿宋" w:eastAsia="仿宋" w:cs="Arial"/>
          <w:color w:val="0D0D0D"/>
          <w:sz w:val="32"/>
          <w:szCs w:val="32"/>
        </w:rPr>
        <w:t>时长3小时以上（</w:t>
      </w:r>
      <w:r>
        <w:rPr>
          <w:rFonts w:hint="eastAsia" w:ascii="仿宋" w:hAnsi="仿宋" w:eastAsia="仿宋" w:cs="宋体"/>
          <w:kern w:val="0"/>
          <w:sz w:val="32"/>
          <w:szCs w:val="32"/>
        </w:rPr>
        <w:t>多数为8-10小时）的内容全面的在线课程，ID号为10000以上（5位数）的为视频</w:t>
      </w:r>
      <w:r>
        <w:rPr>
          <w:rFonts w:hint="eastAsia" w:ascii="仿宋" w:hAnsi="仿宋" w:eastAsia="仿宋" w:cs="Arial"/>
          <w:color w:val="0D0D0D"/>
          <w:sz w:val="32"/>
          <w:szCs w:val="32"/>
        </w:rPr>
        <w:t>时长3小时以内的短小灵活的专题课程。学员可从下表中按需选择单门课程或组课学习，学习方式详见</w:t>
      </w:r>
      <w:r>
        <w:rPr>
          <w:rFonts w:hint="eastAsia" w:ascii="仿宋" w:hAnsi="仿宋" w:eastAsia="仿宋" w:cs="宋体"/>
          <w:bCs/>
          <w:sz w:val="32"/>
          <w:szCs w:val="32"/>
        </w:rPr>
        <w:t>网培中心网站（</w:t>
      </w:r>
      <w:r>
        <w:rPr>
          <w:rFonts w:ascii="仿宋" w:hAnsi="仿宋" w:eastAsia="仿宋" w:cs="仿宋_GB2312"/>
          <w:sz w:val="32"/>
          <w:szCs w:val="32"/>
        </w:rPr>
        <w:t>http://www.enetedu.com</w:t>
      </w:r>
      <w:r>
        <w:rPr>
          <w:rFonts w:hint="eastAsia" w:ascii="仿宋" w:hAnsi="仿宋" w:eastAsia="仿宋" w:cs="宋体"/>
          <w:bCs/>
          <w:sz w:val="32"/>
          <w:szCs w:val="32"/>
        </w:rPr>
        <w:t>）相关</w:t>
      </w:r>
      <w:r>
        <w:rPr>
          <w:rFonts w:hint="eastAsia" w:ascii="仿宋" w:hAnsi="仿宋" w:eastAsia="仿宋" w:cs="Arial"/>
          <w:color w:val="0D0D0D"/>
          <w:sz w:val="32"/>
          <w:szCs w:val="32"/>
        </w:rPr>
        <w:t>说明。</w:t>
      </w:r>
      <w:r>
        <w:rPr>
          <w:rFonts w:hint="eastAsia" w:ascii="仿宋" w:hAnsi="仿宋" w:eastAsia="仿宋" w:cs="宋体"/>
          <w:bCs/>
          <w:sz w:val="32"/>
          <w:szCs w:val="32"/>
        </w:rPr>
        <w:t>加#的课程为本期计划新增课程。</w:t>
      </w:r>
    </w:p>
    <w:p>
      <w:pPr>
        <w:widowControl/>
        <w:ind w:firstLine="640" w:firstLineChars="200"/>
        <w:rPr>
          <w:rFonts w:ascii="仿宋" w:hAnsi="仿宋" w:eastAsia="仿宋"/>
          <w:sz w:val="32"/>
          <w:szCs w:val="32"/>
        </w:rPr>
      </w:pPr>
    </w:p>
    <w:p>
      <w:pPr>
        <w:widowControl/>
        <w:ind w:firstLine="640" w:firstLineChars="200"/>
        <w:rPr>
          <w:rFonts w:ascii="仿宋" w:hAnsi="仿宋" w:eastAsia="仿宋"/>
          <w:sz w:val="32"/>
          <w:szCs w:val="32"/>
        </w:rPr>
      </w:pPr>
      <w:bookmarkStart w:id="0" w:name="_GoBack"/>
      <w:bookmarkEnd w:id="0"/>
    </w:p>
    <w:p>
      <w:pPr>
        <w:widowControl/>
        <w:ind w:firstLine="640" w:firstLineChars="200"/>
        <w:rPr>
          <w:rFonts w:ascii="仿宋" w:hAnsi="仿宋" w:eastAsia="仿宋"/>
          <w:sz w:val="32"/>
          <w:szCs w:val="32"/>
        </w:rPr>
      </w:pPr>
    </w:p>
    <w:p>
      <w:pPr>
        <w:widowControl/>
        <w:ind w:firstLine="640" w:firstLineChars="200"/>
        <w:rPr>
          <w:rFonts w:hint="eastAsia" w:ascii="仿宋" w:hAnsi="仿宋" w:eastAsia="仿宋" w:cs="宋体"/>
          <w:kern w:val="0"/>
          <w:sz w:val="32"/>
          <w:szCs w:val="32"/>
        </w:rPr>
      </w:pPr>
    </w:p>
    <w:p>
      <w:pPr>
        <w:widowControl/>
        <w:jc w:val="center"/>
        <w:rPr>
          <w:rFonts w:ascii="宋体" w:hAnsi="宋体" w:cs="宋体"/>
          <w:bCs/>
          <w:sz w:val="44"/>
          <w:szCs w:val="44"/>
        </w:rPr>
      </w:pPr>
      <w:r>
        <w:rPr>
          <w:rFonts w:hint="eastAsia" w:ascii="宋体" w:hAnsi="宋体" w:cs="宋体"/>
          <w:bCs/>
          <w:sz w:val="44"/>
          <w:szCs w:val="44"/>
        </w:rPr>
        <w:t>表1</w:t>
      </w:r>
      <w:r>
        <w:rPr>
          <w:rFonts w:ascii="宋体" w:hAnsi="宋体" w:cs="宋体"/>
          <w:bCs/>
          <w:sz w:val="44"/>
          <w:szCs w:val="44"/>
        </w:rPr>
        <w:t xml:space="preserve">   </w:t>
      </w:r>
      <w:r>
        <w:rPr>
          <w:rFonts w:hint="eastAsia" w:ascii="宋体" w:hAnsi="宋体" w:cs="宋体"/>
          <w:bCs/>
          <w:sz w:val="44"/>
          <w:szCs w:val="44"/>
        </w:rPr>
        <w:t>高校教师教学能力及职业发展通用培训课程</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98"/>
        <w:gridCol w:w="760"/>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49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2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思想政治引领：党的理论与教育政策精神解读（</w:t>
            </w:r>
            <w:r>
              <w:rPr>
                <w:rFonts w:ascii="宋体" w:hAnsi="宋体" w:cs="宋体"/>
                <w:b/>
                <w:bCs/>
                <w:color w:val="000000"/>
                <w:kern w:val="0"/>
              </w:rPr>
              <w:t>171</w:t>
            </w:r>
            <w:r>
              <w:rPr>
                <w:rFonts w:hint="eastAsia" w:ascii="宋体" w:hAnsi="宋体" w:cs="宋体"/>
                <w:b/>
                <w:bCs/>
                <w:color w:val="000000"/>
                <w:kern w:val="0"/>
              </w:rPr>
              <w:t>）</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学习贯彻党的十九大精神 加快建设人才强国(吴江)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建设现代化经济体系(徐洪才)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 xml:space="preserve">以十九大精神为指导 健全人民当家作主制度体系 发展社会主义民主政治(张峰)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贯彻总体国家安全观 统筹富国强军(杨毅)</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学习领会贯彻新时代中国特色社会主义法治思想　加快建设社会主义法治国家(胡建淼)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深化机构和行政体制改革(王满传)</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 推动社会主义文化繁荣兴盛——学习党的十九大报告的体会(祁述裕)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践行绿色发展理念 建设美丽中国(贾峰)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坚持和平发展道路 推动构建人类命运共同体(刘建飞)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牢记使命——党的十九大精神导学(周文彰)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推进新时代健康中国战略(陈秋霖)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贯彻新发展理念，建设现代化经济体系(张占斌)</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全面准确学习领会党的十九大精神(马建堂)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健全人民当家作主制度体系 发展社会主义民主政治(刘学军)</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党的十九大的主要精神和历史性贡献(袁曙宏)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10624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求真务本，立德树人</w:t>
            </w:r>
            <w:r>
              <w:rPr>
                <w:rFonts w:ascii="Times New Roman" w:hAnsi="Times New Roman" w:cs="Times New Roman"/>
                <w:bCs/>
                <w:color w:val="000000"/>
                <w:kern w:val="0"/>
              </w:rPr>
              <w:t>——</w:t>
            </w:r>
            <w:r>
              <w:rPr>
                <w:rFonts w:hint="eastAsia" w:ascii="宋体" w:hAnsi="宋体" w:cs="宋体"/>
                <w:bCs/>
                <w:color w:val="000000"/>
                <w:kern w:val="0"/>
              </w:rPr>
              <w:t>学习贯彻全国教育大会精神，培养具有工匠精神的职业人才（赵开华）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10675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坚持社会主义办学方向 办好人民满意的教育</w:t>
            </w:r>
            <w:r>
              <w:rPr>
                <w:rFonts w:ascii="Times New Roman" w:hAnsi="Times New Roman" w:cs="Times New Roman"/>
                <w:bCs/>
                <w:color w:val="000000"/>
                <w:kern w:val="0"/>
              </w:rPr>
              <w:t>——</w:t>
            </w:r>
            <w:r>
              <w:rPr>
                <w:rFonts w:hint="eastAsia" w:ascii="宋体" w:hAnsi="宋体" w:cs="宋体"/>
                <w:bCs/>
                <w:color w:val="000000"/>
                <w:kern w:val="0"/>
              </w:rPr>
              <w:t>学习习近平总书记在全国教育大会上的重要讲话（刘书林）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牢记使命”主题教育：延安精神及其当代价值（赵耀宏）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牢记使命”主题教育：永不消逝的雷锋精神（徐平）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牢记使命”主题教育：加强思想建党 实现理论强党（祝彦）</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牢记使命”主题教育：守初心 担使命 找差距 抓落实（刘志伟）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牢记使命”主题教育：追问信仰与共产党人的初心（董振华）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牢记使命”主题教育：继承和弘扬党的优良传统与作风（张旭东）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牢记使命”主题教育：党的初心和使命</w:t>
            </w:r>
            <w:r>
              <w:rPr>
                <w:rFonts w:ascii="Times New Roman" w:hAnsi="Times New Roman" w:cs="Times New Roman"/>
                <w:bCs/>
                <w:color w:val="000000"/>
                <w:kern w:val="0"/>
              </w:rPr>
              <w:t>——</w:t>
            </w:r>
            <w:r>
              <w:rPr>
                <w:rFonts w:hint="eastAsia" w:ascii="宋体" w:hAnsi="宋体" w:cs="宋体"/>
                <w:bCs/>
                <w:color w:val="000000"/>
                <w:kern w:val="0"/>
              </w:rPr>
              <w:t>理论与实践（李志勇）</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牢记使命”主题教育：习近平生态文明思想（赵建军）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牢记使命”主题教育：习近平新时代中国特色社会主义外交思想（宫力）</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10736</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牢记使命”主题教育：习近平总书记关于社会建设的重要论述（王道勇）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牢记使命”主题教育：习近平总书记关于全面深化改革的重要论述（李鹏）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牢记使命”主题教育：统筹富国强军 推动民族复兴</w:t>
            </w:r>
            <w:r>
              <w:rPr>
                <w:rFonts w:ascii="Times New Roman" w:hAnsi="Times New Roman" w:cs="Times New Roman"/>
                <w:bCs/>
                <w:color w:val="000000"/>
                <w:kern w:val="0"/>
              </w:rPr>
              <w:t>——</w:t>
            </w:r>
            <w:r>
              <w:rPr>
                <w:rFonts w:hint="eastAsia" w:ascii="宋体" w:hAnsi="宋体" w:cs="宋体"/>
                <w:bCs/>
                <w:color w:val="000000"/>
                <w:kern w:val="0"/>
              </w:rPr>
              <w:t>学习贯彻习近平强军思想（杨毅）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牢记使命”主题教育：习近平总体国家安全观（罗建波）</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牢记使命”主题教育：习近平总书记关于政治建设的重要论述（刘学军）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牢记使命”主题教育：习近平总书记关于党的建设的重要论述（邓纯东）</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牢记使命”主题教育：习近平总书记关于文化建设的重要论述（张军）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牢记使命”主题教育：习近平新时代中国特色社会主义思想概论（倪德刚）</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牢记使命”主题教育：习近平总书记关于全面依法治国的重要论述（杨伟东）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牢记使命”主题教育：习近平新时代中国特色社会主义经济思想（谢鲁江）</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坚定文化自信与弘扬社会主义核心价值观（曹润青）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习近平青年教育思想贯穿立德树人全过程的思考（冯培）</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党的十九届四中全会精神解读：以制度建设与制度创新为路径 推进国家治理体系和治理能力现代化（宋世明）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党的十九届四中全会精神解读：国家治理现代化的中国道路与探索（刘鹏）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党的十九届四中全会精神解读：坚持和完善城乡统筹的民生保障制度（王道勇）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党的十九届四中全会精神解读：坚持和完善共建共治共享的社会治理制度（王道勇）</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党的十九届四中全会精神解读：开创“中国之治”新境界的宣言书——党的十九届四中全会《决定》解读（许耀桐）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党的十九届四中全会精神解读：关于国家治理现代化的几个问题</w:t>
            </w:r>
            <w:r>
              <w:rPr>
                <w:rFonts w:ascii="Times New Roman" w:hAnsi="Times New Roman" w:cs="Times New Roman"/>
                <w:bCs/>
                <w:color w:val="000000"/>
                <w:kern w:val="0"/>
              </w:rPr>
              <w:t>——</w:t>
            </w:r>
            <w:r>
              <w:rPr>
                <w:rFonts w:hint="eastAsia" w:ascii="宋体" w:hAnsi="宋体" w:cs="宋体"/>
                <w:bCs/>
                <w:color w:val="000000"/>
                <w:kern w:val="0"/>
              </w:rPr>
              <w:t>学习党的十九届四中全会精神（李志勇）</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党的十九届二中全会精神解读（杨伟东）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深化党和国家机构改革</w:t>
            </w:r>
            <w:r>
              <w:rPr>
                <w:rFonts w:ascii="Times New Roman" w:hAnsi="Times New Roman" w:cs="Times New Roman"/>
                <w:bCs/>
                <w:color w:val="000000"/>
                <w:kern w:val="0"/>
              </w:rPr>
              <w:t>——</w:t>
            </w:r>
            <w:r>
              <w:rPr>
                <w:rFonts w:hint="eastAsia" w:ascii="宋体" w:hAnsi="宋体" w:cs="宋体"/>
                <w:bCs/>
                <w:color w:val="000000"/>
                <w:kern w:val="0"/>
              </w:rPr>
              <w:t>党的十九届三中全会精神解读（马宝成）</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11606</w:t>
            </w:r>
          </w:p>
        </w:tc>
        <w:tc>
          <w:tcPr>
            <w:tcW w:w="4323" w:type="dxa"/>
            <w:shd w:val="clear" w:color="000000" w:fill="FFFFFF"/>
            <w:vAlign w:val="center"/>
          </w:tcPr>
          <w:p>
            <w:pPr>
              <w:widowControl/>
              <w:jc w:val="left"/>
              <w:rPr>
                <w:rFonts w:ascii="宋体" w:hAnsi="宋体" w:cs="宋体"/>
                <w:bCs/>
                <w:color w:val="000000"/>
                <w:kern w:val="0"/>
              </w:rPr>
            </w:pPr>
            <w:r>
              <w:rPr>
                <w:rFonts w:hint="eastAsia" w:ascii="宋体" w:hAnsi="宋体" w:cs="宋体"/>
                <w:bCs/>
                <w:color w:val="000000"/>
                <w:kern w:val="0"/>
              </w:rPr>
              <w:t>党的十九届五中全会精神解读</w:t>
            </w:r>
            <w:r>
              <w:rPr>
                <w:rFonts w:ascii="Times New Roman" w:hAnsi="Times New Roman" w:cs="Times New Roman"/>
                <w:bCs/>
                <w:color w:val="000000"/>
                <w:kern w:val="0"/>
              </w:rPr>
              <w:t>——</w:t>
            </w:r>
            <w:r>
              <w:rPr>
                <w:rFonts w:hint="eastAsia" w:ascii="宋体" w:hAnsi="宋体" w:cs="宋体"/>
                <w:bCs/>
                <w:color w:val="000000"/>
                <w:kern w:val="0"/>
              </w:rPr>
              <w:t>开启全面建设社会主义现代化国家新征程（张占斌）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11608</w:t>
            </w:r>
          </w:p>
        </w:tc>
        <w:tc>
          <w:tcPr>
            <w:tcW w:w="3498" w:type="dxa"/>
            <w:shd w:val="clear" w:color="000000" w:fill="FFFFFF"/>
            <w:vAlign w:val="center"/>
          </w:tcPr>
          <w:p>
            <w:pPr>
              <w:widowControl/>
              <w:jc w:val="left"/>
              <w:rPr>
                <w:color w:val="000000"/>
                <w:kern w:val="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 激发人才创新活力（吴江）</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11607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开启新征程 夺取新胜利</w:t>
            </w:r>
            <w:r>
              <w:rPr>
                <w:rFonts w:ascii="Times New Roman" w:hAnsi="Times New Roman" w:cs="Times New Roman"/>
                <w:bCs/>
                <w:color w:val="000000"/>
                <w:kern w:val="0"/>
              </w:rPr>
              <w:t>——</w:t>
            </w:r>
            <w:r>
              <w:rPr>
                <w:rFonts w:hint="eastAsia" w:ascii="宋体" w:hAnsi="宋体" w:cs="宋体"/>
                <w:bCs/>
                <w:color w:val="000000"/>
                <w:kern w:val="0"/>
              </w:rPr>
              <w:t>深入学习党的十九届五中全会精神（胡敏）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11609</w:t>
            </w:r>
          </w:p>
        </w:tc>
        <w:tc>
          <w:tcPr>
            <w:tcW w:w="3498" w:type="dxa"/>
            <w:shd w:val="clear" w:color="000000" w:fill="FFFFFF"/>
            <w:vAlign w:val="center"/>
          </w:tcPr>
          <w:p>
            <w:pPr>
              <w:rPr>
                <w:color w:val="00000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党的十九届五中全会精神解读（周文彰）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11611</w:t>
            </w:r>
          </w:p>
        </w:tc>
        <w:tc>
          <w:tcPr>
            <w:tcW w:w="3498" w:type="dxa"/>
            <w:shd w:val="clear" w:color="000000" w:fill="FFFFFF"/>
            <w:vAlign w:val="center"/>
          </w:tcPr>
          <w:p>
            <w:pPr>
              <w:widowControl/>
              <w:jc w:val="left"/>
              <w:rPr>
                <w:color w:val="000000"/>
                <w:szCs w:val="21"/>
              </w:rPr>
            </w:pPr>
            <w:r>
              <w:rPr>
                <w:rFonts w:hint="eastAsia"/>
                <w:color w:val="000000"/>
                <w:szCs w:val="21"/>
              </w:rPr>
              <w:t>夺取新民主主义革命在全国的胜利（党史）（张卫波）</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11613</w:t>
            </w:r>
          </w:p>
        </w:tc>
        <w:tc>
          <w:tcPr>
            <w:tcW w:w="4323" w:type="dxa"/>
            <w:shd w:val="clear" w:color="000000" w:fill="FFFFFF"/>
            <w:vAlign w:val="center"/>
          </w:tcPr>
          <w:p>
            <w:pPr>
              <w:widowControl/>
              <w:jc w:val="left"/>
              <w:rPr>
                <w:kern w:val="0"/>
                <w:szCs w:val="21"/>
              </w:rPr>
            </w:pPr>
            <w:r>
              <w:rPr>
                <w:rFonts w:hint="eastAsia"/>
                <w:szCs w:val="21"/>
              </w:rPr>
              <w:t>第一次国共合作与北伐战争</w:t>
            </w:r>
            <w:r>
              <w:rPr>
                <w:rFonts w:hint="eastAsia"/>
                <w:color w:val="000000"/>
                <w:szCs w:val="21"/>
              </w:rPr>
              <w:t>（党史）（任伟）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11612</w:t>
            </w:r>
          </w:p>
        </w:tc>
        <w:tc>
          <w:tcPr>
            <w:tcW w:w="3498" w:type="dxa"/>
            <w:shd w:val="clear" w:color="000000" w:fill="FFFFFF"/>
            <w:vAlign w:val="center"/>
          </w:tcPr>
          <w:p>
            <w:pPr>
              <w:rPr>
                <w:color w:val="000000"/>
                <w:szCs w:val="21"/>
              </w:rPr>
            </w:pPr>
            <w:r>
              <w:rPr>
                <w:rFonts w:hint="eastAsia"/>
                <w:color w:val="000000"/>
                <w:szCs w:val="21"/>
              </w:rPr>
              <w:t>中国社会主义制度的建立（党史）（张旭东）</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11614</w:t>
            </w:r>
          </w:p>
        </w:tc>
        <w:tc>
          <w:tcPr>
            <w:tcW w:w="4323" w:type="dxa"/>
            <w:shd w:val="clear" w:color="000000" w:fill="FFFFFF"/>
            <w:vAlign w:val="center"/>
          </w:tcPr>
          <w:p>
            <w:pPr>
              <w:rPr>
                <w:szCs w:val="21"/>
              </w:rPr>
            </w:pPr>
            <w:r>
              <w:rPr>
                <w:rFonts w:hint="eastAsia"/>
                <w:szCs w:val="21"/>
              </w:rPr>
              <w:t>学习老一代革命家的人格风范</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11615</w:t>
            </w:r>
          </w:p>
        </w:tc>
        <w:tc>
          <w:tcPr>
            <w:tcW w:w="3498" w:type="dxa"/>
            <w:shd w:val="clear" w:color="000000" w:fill="FFFFFF"/>
            <w:vAlign w:val="center"/>
          </w:tcPr>
          <w:p>
            <w:pPr>
              <w:widowControl/>
              <w:jc w:val="left"/>
              <w:rPr>
                <w:kern w:val="0"/>
                <w:szCs w:val="21"/>
              </w:rPr>
            </w:pP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11617</w:t>
            </w:r>
          </w:p>
        </w:tc>
        <w:tc>
          <w:tcPr>
            <w:tcW w:w="4323" w:type="dxa"/>
            <w:shd w:val="clear" w:color="000000" w:fill="FFFFFF"/>
            <w:vAlign w:val="center"/>
          </w:tcPr>
          <w:p>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11616</w:t>
            </w:r>
          </w:p>
        </w:tc>
        <w:tc>
          <w:tcPr>
            <w:tcW w:w="3498" w:type="dxa"/>
            <w:shd w:val="clear" w:color="000000" w:fill="FFFFFF"/>
            <w:vAlign w:val="center"/>
          </w:tcPr>
          <w:p>
            <w:pPr>
              <w:rPr>
                <w:szCs w:val="21"/>
              </w:rPr>
            </w:pP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11618</w:t>
            </w:r>
          </w:p>
        </w:tc>
        <w:tc>
          <w:tcPr>
            <w:tcW w:w="4323" w:type="dxa"/>
            <w:shd w:val="clear" w:color="000000" w:fill="FFFFFF"/>
            <w:vAlign w:val="center"/>
          </w:tcPr>
          <w:p>
            <w:pPr>
              <w:rPr>
                <w:szCs w:val="21"/>
              </w:rPr>
            </w:pPr>
            <w:r>
              <w:rPr>
                <w:rFonts w:hint="eastAsia"/>
                <w:szCs w:val="21"/>
              </w:rPr>
              <w:t>建立新中国的构想及实践</w:t>
            </w:r>
            <w:r>
              <w:rPr>
                <w:rFonts w:hint="eastAsia"/>
                <w:color w:val="000000"/>
                <w:szCs w:val="21"/>
              </w:rPr>
              <w:t>（党史）（李国芳）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11619</w:t>
            </w:r>
          </w:p>
        </w:tc>
        <w:tc>
          <w:tcPr>
            <w:tcW w:w="3498" w:type="dxa"/>
            <w:shd w:val="clear" w:color="000000" w:fill="FFFFFF"/>
            <w:vAlign w:val="center"/>
          </w:tcPr>
          <w:p>
            <w:pPr>
              <w:widowControl/>
              <w:jc w:val="left"/>
              <w:rPr>
                <w:kern w:val="0"/>
                <w:szCs w:val="21"/>
              </w:rPr>
            </w:pPr>
            <w:r>
              <w:rPr>
                <w:rFonts w:hint="eastAsia"/>
                <w:szCs w:val="21"/>
              </w:rPr>
              <w:t>中国共产党的创立</w:t>
            </w:r>
            <w:r>
              <w:rPr>
                <w:rFonts w:hint="eastAsia"/>
                <w:color w:val="000000"/>
                <w:szCs w:val="21"/>
              </w:rPr>
              <w:t>（党史）（祝彦）</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11621</w:t>
            </w:r>
          </w:p>
        </w:tc>
        <w:tc>
          <w:tcPr>
            <w:tcW w:w="4323" w:type="dxa"/>
            <w:shd w:val="clear" w:color="000000" w:fill="FFFFFF"/>
            <w:vAlign w:val="center"/>
          </w:tcPr>
          <w:p>
            <w:pPr>
              <w:widowControl/>
              <w:jc w:val="left"/>
              <w:rPr>
                <w:kern w:val="0"/>
                <w:szCs w:val="21"/>
              </w:rPr>
            </w:pPr>
            <w:r>
              <w:rPr>
                <w:rFonts w:hint="eastAsia"/>
                <w:szCs w:val="21"/>
              </w:rPr>
              <w:t>中国共产党的奋斗历程与优良传统</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11620</w:t>
            </w:r>
          </w:p>
        </w:tc>
        <w:tc>
          <w:tcPr>
            <w:tcW w:w="3498" w:type="dxa"/>
            <w:shd w:val="clear" w:color="000000" w:fill="FFFFFF"/>
            <w:vAlign w:val="center"/>
          </w:tcPr>
          <w:p>
            <w:pPr>
              <w:rPr>
                <w:szCs w:val="21"/>
              </w:rPr>
            </w:pP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11622</w:t>
            </w:r>
          </w:p>
        </w:tc>
        <w:tc>
          <w:tcPr>
            <w:tcW w:w="4323" w:type="dxa"/>
            <w:shd w:val="clear" w:color="000000" w:fill="FFFFFF"/>
            <w:vAlign w:val="center"/>
          </w:tcPr>
          <w:p>
            <w:pPr>
              <w:rPr>
                <w:szCs w:val="21"/>
              </w:rPr>
            </w:pPr>
            <w:r>
              <w:rPr>
                <w:rFonts w:hint="eastAsia"/>
                <w:szCs w:val="21"/>
              </w:rPr>
              <w:t>告别乌托邦：“大跃进”和人民公社化运动的启示</w:t>
            </w:r>
            <w:r>
              <w:rPr>
                <w:rFonts w:hint="eastAsia"/>
                <w:color w:val="000000"/>
                <w:szCs w:val="21"/>
              </w:rPr>
              <w:t>（党史）（辛逸）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11623</w:t>
            </w:r>
          </w:p>
        </w:tc>
        <w:tc>
          <w:tcPr>
            <w:tcW w:w="3498" w:type="dxa"/>
            <w:shd w:val="clear" w:color="000000" w:fill="FFFFFF"/>
            <w:vAlign w:val="center"/>
          </w:tcPr>
          <w:p>
            <w:pPr>
              <w:rPr>
                <w:szCs w:val="21"/>
              </w:rPr>
            </w:pP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11624</w:t>
            </w:r>
          </w:p>
        </w:tc>
        <w:tc>
          <w:tcPr>
            <w:tcW w:w="4323" w:type="dxa"/>
            <w:shd w:val="clear" w:color="000000" w:fill="FFFFFF"/>
            <w:vAlign w:val="center"/>
          </w:tcPr>
          <w:p>
            <w:pPr>
              <w:rPr>
                <w:szCs w:val="21"/>
              </w:rPr>
            </w:pPr>
            <w:r>
              <w:rPr>
                <w:rFonts w:hint="eastAsia"/>
                <w:szCs w:val="21"/>
              </w:rPr>
              <w:t>中国共产党夺取全国政权的历史经验</w:t>
            </w:r>
            <w:r>
              <w:rPr>
                <w:rFonts w:hint="eastAsia"/>
                <w:color w:val="000000"/>
                <w:szCs w:val="21"/>
              </w:rPr>
              <w:t>（党史）（张旭东）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11625</w:t>
            </w:r>
          </w:p>
        </w:tc>
        <w:tc>
          <w:tcPr>
            <w:tcW w:w="3498" w:type="dxa"/>
            <w:shd w:val="clear" w:color="000000" w:fill="FFFFFF"/>
            <w:vAlign w:val="center"/>
          </w:tcPr>
          <w:p>
            <w:pPr>
              <w:widowControl/>
              <w:jc w:val="left"/>
              <w:rPr>
                <w:color w:val="000000"/>
                <w:kern w:val="0"/>
                <w:szCs w:val="21"/>
              </w:rPr>
            </w:pPr>
            <w:r>
              <w:rPr>
                <w:rFonts w:hint="eastAsia"/>
                <w:color w:val="000000"/>
                <w:szCs w:val="21"/>
              </w:rPr>
              <w:t>深入开展“四史”学习教育：空想社会主义（孙劲松）</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11629</w:t>
            </w:r>
          </w:p>
        </w:tc>
        <w:tc>
          <w:tcPr>
            <w:tcW w:w="4323" w:type="dxa"/>
            <w:shd w:val="clear" w:color="000000" w:fill="FFFFFF"/>
            <w:vAlign w:val="center"/>
          </w:tcPr>
          <w:p>
            <w:pPr>
              <w:widowControl/>
              <w:jc w:val="left"/>
              <w:rPr>
                <w:color w:val="000000"/>
                <w:kern w:val="0"/>
                <w:szCs w:val="21"/>
              </w:rPr>
            </w:pPr>
            <w:r>
              <w:rPr>
                <w:rFonts w:hint="eastAsia"/>
                <w:color w:val="000000"/>
                <w:szCs w:val="21"/>
              </w:rPr>
              <w:t>深入开展“四史”学习教育：社会主义五百年（郭强）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11626</w:t>
            </w:r>
          </w:p>
        </w:tc>
        <w:tc>
          <w:tcPr>
            <w:tcW w:w="3498" w:type="dxa"/>
            <w:shd w:val="clear" w:color="000000" w:fill="FFFFFF"/>
            <w:vAlign w:val="center"/>
          </w:tcPr>
          <w:p>
            <w:pPr>
              <w:rPr>
                <w:color w:val="000000"/>
                <w:szCs w:val="21"/>
              </w:rPr>
            </w:pPr>
            <w:r>
              <w:rPr>
                <w:rFonts w:hint="eastAsia"/>
                <w:color w:val="000000"/>
                <w:szCs w:val="21"/>
              </w:rPr>
              <w:t>深入开展“四史”学习教育：党的十八大以来的历史性成就和历史性变革（金民卿）</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11630</w:t>
            </w:r>
          </w:p>
        </w:tc>
        <w:tc>
          <w:tcPr>
            <w:tcW w:w="4323" w:type="dxa"/>
            <w:shd w:val="clear" w:color="000000" w:fill="FFFFFF"/>
            <w:vAlign w:val="center"/>
          </w:tcPr>
          <w:p>
            <w:pPr>
              <w:rPr>
                <w:color w:val="000000"/>
                <w:szCs w:val="21"/>
              </w:rPr>
            </w:pPr>
            <w:r>
              <w:rPr>
                <w:rFonts w:hint="eastAsia"/>
                <w:color w:val="000000"/>
                <w:szCs w:val="21"/>
              </w:rPr>
              <w:t>深入开展“四史”学习教育：从苏联模式形成到苏东剧变（徐浩然）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11627</w:t>
            </w:r>
          </w:p>
        </w:tc>
        <w:tc>
          <w:tcPr>
            <w:tcW w:w="3498" w:type="dxa"/>
            <w:shd w:val="clear" w:color="000000" w:fill="FFFFFF"/>
            <w:vAlign w:val="center"/>
          </w:tcPr>
          <w:p>
            <w:pPr>
              <w:rPr>
                <w:color w:val="000000"/>
                <w:szCs w:val="21"/>
              </w:rPr>
            </w:pP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11631</w:t>
            </w:r>
          </w:p>
        </w:tc>
        <w:tc>
          <w:tcPr>
            <w:tcW w:w="4323" w:type="dxa"/>
            <w:shd w:val="clear" w:color="000000" w:fill="FFFFFF"/>
            <w:vAlign w:val="center"/>
          </w:tcPr>
          <w:p>
            <w:pPr>
              <w:rPr>
                <w:color w:val="000000"/>
                <w:szCs w:val="21"/>
              </w:rPr>
            </w:pPr>
            <w:r>
              <w:rPr>
                <w:rFonts w:hint="eastAsia"/>
                <w:color w:val="000000"/>
                <w:szCs w:val="21"/>
              </w:rPr>
              <w:t>深入开展“四史”学习教育：中国共产党的百年自我革命的经验与启示（曹鹏飞）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11628</w:t>
            </w:r>
          </w:p>
        </w:tc>
        <w:tc>
          <w:tcPr>
            <w:tcW w:w="3498" w:type="dxa"/>
            <w:shd w:val="clear" w:color="000000" w:fill="FFFFFF"/>
            <w:vAlign w:val="center"/>
          </w:tcPr>
          <w:p>
            <w:pPr>
              <w:rPr>
                <w:color w:val="000000"/>
                <w:szCs w:val="21"/>
              </w:rPr>
            </w:pPr>
            <w:r>
              <w:rPr>
                <w:rFonts w:hint="eastAsia"/>
                <w:color w:val="000000"/>
                <w:szCs w:val="21"/>
              </w:rPr>
              <w:t>深入开展“四史”学习教育：中国特色社会主义的形成和发展（冯书泉）</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11632</w:t>
            </w:r>
          </w:p>
        </w:tc>
        <w:tc>
          <w:tcPr>
            <w:tcW w:w="4323" w:type="dxa"/>
            <w:shd w:val="clear" w:color="000000" w:fill="FFFFFF"/>
            <w:vAlign w:val="center"/>
          </w:tcPr>
          <w:p>
            <w:pPr>
              <w:rPr>
                <w:color w:val="000000"/>
                <w:szCs w:val="21"/>
              </w:rPr>
            </w:pPr>
            <w:r>
              <w:rPr>
                <w:rFonts w:hint="eastAsia"/>
                <w:color w:val="000000"/>
                <w:szCs w:val="21"/>
              </w:rPr>
              <w:t>深入开展“四史”学习教育：马克思主义中国化的历史进程和基本经验（崔丽华）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习近平总书记教育重要论述精神解读（鲍善冰）</w:t>
            </w:r>
          </w:p>
        </w:tc>
        <w:tc>
          <w:tcPr>
            <w:tcW w:w="760" w:type="dxa"/>
            <w:shd w:val="clear" w:color="000000" w:fill="FFFFFF"/>
            <w:vAlign w:val="center"/>
          </w:tcPr>
          <w:p>
            <w:pPr>
              <w:widowControl/>
              <w:jc w:val="center"/>
              <w:rPr>
                <w:rFonts w:ascii="宋体" w:hAnsi="宋体"/>
              </w:rPr>
            </w:pPr>
            <w:r>
              <w:rPr>
                <w:rFonts w:ascii="宋体" w:hAnsi="宋体"/>
              </w:rPr>
              <w:t>1092</w:t>
            </w:r>
            <w:r>
              <w:rPr>
                <w:rFonts w:hint="eastAsia" w:ascii="宋体" w:hAnsi="宋体"/>
              </w:rPr>
              <w:t>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意识形态工作面临的形势任务与应对策略</w:t>
            </w:r>
            <w:r>
              <w:rPr>
                <w:rFonts w:hint="eastAsia" w:ascii="宋体" w:hAnsi="宋体" w:cs="宋体"/>
                <w:color w:val="000000"/>
                <w:kern w:val="0"/>
              </w:rPr>
              <w:t>（鲍善冰）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科学谋发展，奋进“十四五”</w:t>
            </w:r>
            <w:r>
              <w:rPr>
                <w:rFonts w:ascii="Microsoft Tai Le" w:hAnsi="Microsoft Tai Le" w:cs="Microsoft Tai Le"/>
                <w:bCs/>
                <w:color w:val="000000"/>
                <w:kern w:val="0"/>
              </w:rPr>
              <w:t>——</w:t>
            </w:r>
            <w:r>
              <w:rPr>
                <w:rFonts w:hint="eastAsia" w:ascii="宋体" w:hAnsi="宋体" w:cs="宋体"/>
                <w:bCs/>
                <w:color w:val="000000"/>
                <w:kern w:val="0"/>
              </w:rPr>
              <w:t>谈谈“十四五”时期我国高等教育的历史方位和主要任务(瞿振元)</w:t>
            </w:r>
          </w:p>
        </w:tc>
        <w:tc>
          <w:tcPr>
            <w:tcW w:w="760" w:type="dxa"/>
            <w:shd w:val="clear" w:color="000000" w:fill="FFFFFF"/>
            <w:vAlign w:val="center"/>
          </w:tcPr>
          <w:p>
            <w:pPr>
              <w:widowControl/>
              <w:jc w:val="center"/>
              <w:rPr>
                <w:rFonts w:ascii="宋体" w:hAnsi="宋体"/>
              </w:rPr>
            </w:pPr>
            <w:r>
              <w:rPr>
                <w:rFonts w:hint="eastAsia" w:ascii="宋体" w:hAnsi="宋体"/>
              </w:rPr>
              <w:t>10848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“十四五”时期建设高质量教育体系的形势和政策导向(张力)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11696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不忘初心：党旗诞生的苦难与辉煌</w:t>
            </w:r>
            <w:r>
              <w:rPr>
                <w:rFonts w:ascii="Microsoft Tai Le" w:hAnsi="Microsoft Tai Le" w:cs="Microsoft Tai Le"/>
                <w:bCs/>
                <w:color w:val="000000"/>
                <w:kern w:val="0"/>
              </w:rPr>
              <w:t>——</w:t>
            </w:r>
            <w:r>
              <w:rPr>
                <w:rFonts w:hint="eastAsia" w:ascii="宋体" w:hAnsi="宋体" w:cs="宋体"/>
                <w:bCs/>
                <w:color w:val="000000"/>
                <w:kern w:val="0"/>
              </w:rPr>
              <w:t>纪念中国共产党建党100周年(郑彦良)</w:t>
            </w:r>
          </w:p>
        </w:tc>
        <w:tc>
          <w:tcPr>
            <w:tcW w:w="760" w:type="dxa"/>
            <w:shd w:val="clear" w:color="000000" w:fill="FFFFFF"/>
            <w:vAlign w:val="center"/>
          </w:tcPr>
          <w:p>
            <w:pPr>
              <w:widowControl/>
              <w:jc w:val="center"/>
              <w:rPr>
                <w:rFonts w:ascii="宋体" w:hAnsi="宋体"/>
              </w:rPr>
            </w:pPr>
            <w:r>
              <w:rPr>
                <w:rFonts w:hint="eastAsia" w:ascii="宋体" w:hAnsi="宋体"/>
              </w:rPr>
              <w:t>11716</w:t>
            </w:r>
          </w:p>
        </w:tc>
        <w:tc>
          <w:tcPr>
            <w:tcW w:w="4323" w:type="dxa"/>
            <w:shd w:val="clear" w:color="000000" w:fill="FFFFFF"/>
            <w:vAlign w:val="center"/>
          </w:tcPr>
          <w:p>
            <w:pPr>
              <w:widowControl/>
              <w:tabs>
                <w:tab w:val="left" w:pos="993"/>
              </w:tabs>
              <w:rPr>
                <w:rFonts w:ascii="宋体" w:hAnsi="宋体" w:cs="宋体"/>
                <w:kern w:val="0"/>
              </w:rPr>
            </w:pPr>
            <w:r>
              <w:rPr>
                <w:rFonts w:hint="eastAsia" w:ascii="宋体" w:hAnsi="宋体" w:cs="宋体"/>
                <w:kern w:val="0"/>
              </w:rPr>
              <w:t>深入学习习近平总书记关于教育的重要论述(石中英)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11700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百年大党，本色依旧</w:t>
            </w:r>
            <w:r>
              <w:rPr>
                <w:rFonts w:ascii="Microsoft Tai Le" w:hAnsi="Microsoft Tai Le" w:cs="Microsoft Tai Le"/>
                <w:bCs/>
                <w:color w:val="000000"/>
                <w:kern w:val="0"/>
              </w:rPr>
              <w:t>——</w:t>
            </w:r>
            <w:r>
              <w:rPr>
                <w:rFonts w:hint="eastAsia" w:ascii="宋体" w:hAnsi="宋体" w:cs="宋体"/>
                <w:bCs/>
                <w:color w:val="000000"/>
                <w:kern w:val="0"/>
              </w:rPr>
              <w:t>对党的性质和宗旨的认识(金鸣娟)</w:t>
            </w:r>
          </w:p>
        </w:tc>
        <w:tc>
          <w:tcPr>
            <w:tcW w:w="760" w:type="dxa"/>
            <w:shd w:val="clear" w:color="000000" w:fill="FFFFFF"/>
            <w:vAlign w:val="center"/>
          </w:tcPr>
          <w:p>
            <w:pPr>
              <w:widowControl/>
              <w:jc w:val="center"/>
              <w:rPr>
                <w:rFonts w:ascii="宋体" w:hAnsi="宋体"/>
              </w:rPr>
            </w:pPr>
            <w:r>
              <w:rPr>
                <w:rFonts w:hint="eastAsia" w:ascii="宋体" w:hAnsi="宋体"/>
              </w:rPr>
              <w:t>11675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学好党史 奋勇前行</w:t>
            </w:r>
            <w:r>
              <w:rPr>
                <w:rFonts w:ascii="Microsoft Tai Le" w:hAnsi="Microsoft Tai Le" w:cs="Microsoft Tai Le"/>
                <w:bCs/>
                <w:color w:val="000000"/>
                <w:kern w:val="0"/>
              </w:rPr>
              <w:t>——</w:t>
            </w:r>
            <w:r>
              <w:rPr>
                <w:rFonts w:hint="eastAsia" w:ascii="宋体" w:hAnsi="宋体" w:cs="宋体"/>
                <w:kern w:val="0"/>
              </w:rPr>
              <w:t>学习习近平总书记在党史学习教育动员大会上的重要讲话（学党史）(李蓉)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tabs>
                <w:tab w:val="left" w:pos="302"/>
              </w:tabs>
              <w:jc w:val="left"/>
              <w:rPr>
                <w:rFonts w:ascii="宋体" w:hAnsi="宋体" w:cs="宋体"/>
                <w:bCs/>
                <w:color w:val="000000"/>
                <w:kern w:val="0"/>
              </w:rPr>
            </w:pPr>
            <w:r>
              <w:rPr>
                <w:rFonts w:hint="eastAsia" w:ascii="宋体" w:hAnsi="宋体" w:cs="宋体"/>
                <w:bCs/>
                <w:color w:val="000000"/>
                <w:kern w:val="0"/>
              </w:rPr>
              <w:t>11676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弘扬“红船精神” 坚定理想信念（学党史）(郭亚丁)</w:t>
            </w:r>
          </w:p>
        </w:tc>
        <w:tc>
          <w:tcPr>
            <w:tcW w:w="760" w:type="dxa"/>
            <w:shd w:val="clear" w:color="000000" w:fill="FFFFFF"/>
            <w:vAlign w:val="center"/>
          </w:tcPr>
          <w:p>
            <w:pPr>
              <w:widowControl/>
              <w:jc w:val="center"/>
              <w:rPr>
                <w:rFonts w:ascii="宋体" w:hAnsi="宋体"/>
              </w:rPr>
            </w:pPr>
            <w:r>
              <w:rPr>
                <w:rFonts w:hint="eastAsia" w:ascii="宋体" w:hAnsi="宋体"/>
              </w:rPr>
              <w:t>11677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井冈山精神解读（学党史）(卢文华)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11678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中国共产党在社会主义革命和建设时期的奋斗历程及启示（学党史）(罗平汉)</w:t>
            </w:r>
          </w:p>
        </w:tc>
        <w:tc>
          <w:tcPr>
            <w:tcW w:w="760" w:type="dxa"/>
            <w:shd w:val="clear" w:color="000000" w:fill="FFFFFF"/>
            <w:vAlign w:val="center"/>
          </w:tcPr>
          <w:p>
            <w:pPr>
              <w:widowControl/>
              <w:jc w:val="center"/>
              <w:rPr>
                <w:rFonts w:ascii="宋体" w:hAnsi="宋体"/>
              </w:rPr>
            </w:pPr>
            <w:r>
              <w:rPr>
                <w:rFonts w:hint="eastAsia" w:ascii="宋体" w:hAnsi="宋体"/>
              </w:rPr>
              <w:t>11679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《论十大关系》与有中国特色的社会主义建设（学党史）(李庆刚)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中国共产党在改革开放和社会主义现代化建设时期的奋斗历程和经验启示（学党史）(沈传亮)</w:t>
            </w:r>
          </w:p>
        </w:tc>
        <w:tc>
          <w:tcPr>
            <w:tcW w:w="760" w:type="dxa"/>
            <w:shd w:val="clear" w:color="000000" w:fill="FFFFFF"/>
            <w:vAlign w:val="center"/>
          </w:tcPr>
          <w:p>
            <w:pPr>
              <w:widowControl/>
              <w:jc w:val="center"/>
              <w:rPr>
                <w:rFonts w:ascii="宋体" w:hAnsi="宋体"/>
              </w:rPr>
            </w:pPr>
            <w:r>
              <w:rPr>
                <w:rFonts w:hint="eastAsia" w:ascii="宋体" w:hAnsi="宋体"/>
              </w:rPr>
              <w:t>11681</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在徘徊中前进和实现伟大的历史转折（学党史）(沈传亮)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建立和完善社会主义市场经济体制（学党史）(匡家在)</w:t>
            </w:r>
          </w:p>
        </w:tc>
        <w:tc>
          <w:tcPr>
            <w:tcW w:w="760" w:type="dxa"/>
            <w:shd w:val="clear" w:color="000000" w:fill="FFFFFF"/>
            <w:vAlign w:val="center"/>
          </w:tcPr>
          <w:p>
            <w:pPr>
              <w:widowControl/>
              <w:jc w:val="center"/>
              <w:rPr>
                <w:rFonts w:ascii="宋体" w:hAnsi="宋体"/>
              </w:rPr>
            </w:pPr>
            <w:r>
              <w:rPr>
                <w:rFonts w:hint="eastAsia" w:ascii="宋体" w:hAnsi="宋体"/>
              </w:rPr>
              <w:t>11683</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高举邓小平理论伟大旗帜（学党史）(孟鑫)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坚持和贯彻“三个代表”重要思想（学党史）(郭强)</w:t>
            </w:r>
          </w:p>
        </w:tc>
        <w:tc>
          <w:tcPr>
            <w:tcW w:w="760" w:type="dxa"/>
            <w:shd w:val="clear" w:color="000000" w:fill="FFFFFF"/>
            <w:vAlign w:val="center"/>
          </w:tcPr>
          <w:p>
            <w:pPr>
              <w:widowControl/>
              <w:jc w:val="center"/>
              <w:rPr>
                <w:rFonts w:ascii="宋体" w:hAnsi="宋体"/>
              </w:rPr>
            </w:pPr>
            <w:r>
              <w:rPr>
                <w:rFonts w:hint="eastAsia" w:ascii="宋体" w:hAnsi="宋体"/>
              </w:rPr>
              <w:t>11685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科学发展观与全面建设小康社会（学党史）(李志勇)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11858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以史为鉴、开创未来</w:t>
            </w:r>
            <w:r>
              <w:rPr>
                <w:rFonts w:ascii="Microsoft Tai Le" w:hAnsi="Microsoft Tai Le" w:cs="Microsoft Tai Le"/>
                <w:bCs/>
                <w:color w:val="000000"/>
                <w:kern w:val="0"/>
              </w:rPr>
              <w:t>——</w:t>
            </w:r>
            <w:r>
              <w:rPr>
                <w:rFonts w:hint="eastAsia" w:ascii="宋体" w:hAnsi="宋体" w:cs="宋体"/>
                <w:bCs/>
                <w:color w:val="000000"/>
                <w:kern w:val="0"/>
              </w:rPr>
              <w:t>学习习近平总书记在庆祝中国共产党成立100周年大会上的重要讲话(周文彰)</w:t>
            </w:r>
          </w:p>
        </w:tc>
        <w:tc>
          <w:tcPr>
            <w:tcW w:w="760" w:type="dxa"/>
            <w:shd w:val="clear" w:color="000000" w:fill="FFFFFF"/>
            <w:vAlign w:val="center"/>
          </w:tcPr>
          <w:p>
            <w:pPr>
              <w:widowControl/>
              <w:jc w:val="center"/>
              <w:rPr>
                <w:rFonts w:ascii="宋体" w:hAnsi="宋体"/>
              </w:rPr>
            </w:pPr>
            <w:r>
              <w:rPr>
                <w:rFonts w:hint="eastAsia" w:ascii="宋体" w:hAnsi="宋体"/>
              </w:rPr>
              <w:t>11859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奋勇前进 不负人民</w:t>
            </w:r>
            <w:r>
              <w:rPr>
                <w:rFonts w:ascii="Microsoft Tai Le" w:hAnsi="Microsoft Tai Le" w:cs="Microsoft Tai Le"/>
                <w:bCs/>
                <w:color w:val="000000"/>
                <w:kern w:val="0"/>
              </w:rPr>
              <w:t>——</w:t>
            </w:r>
            <w:r>
              <w:rPr>
                <w:rFonts w:hint="eastAsia" w:ascii="宋体" w:hAnsi="宋体" w:cs="宋体"/>
                <w:kern w:val="0"/>
              </w:rPr>
              <w:t>解读习近平总书记“七一”重要讲话精神(杨禹)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实现中华民族伟大复兴是百年大党矢志奋斗的主题(沈传亮)</w:t>
            </w:r>
          </w:p>
        </w:tc>
        <w:tc>
          <w:tcPr>
            <w:tcW w:w="760" w:type="dxa"/>
            <w:shd w:val="clear" w:color="000000" w:fill="FFFFFF"/>
            <w:vAlign w:val="center"/>
          </w:tcPr>
          <w:p>
            <w:pPr>
              <w:widowControl/>
              <w:jc w:val="center"/>
              <w:rPr>
                <w:rFonts w:ascii="宋体" w:hAnsi="宋体"/>
              </w:rPr>
            </w:pPr>
            <w:r>
              <w:rPr>
                <w:rFonts w:hint="eastAsia" w:ascii="宋体" w:hAnsi="宋体"/>
              </w:rPr>
              <w:t>11861</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发扬伟大建党精神 坚持百年奋斗经验 努力开创美好未来(邓纯东)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中国共产党为什么能（微课程专题）(徐斌)</w:t>
            </w:r>
          </w:p>
        </w:tc>
        <w:tc>
          <w:tcPr>
            <w:tcW w:w="760" w:type="dxa"/>
            <w:shd w:val="clear" w:color="000000" w:fill="FFFFFF"/>
            <w:vAlign w:val="center"/>
          </w:tcPr>
          <w:p>
            <w:pPr>
              <w:widowControl/>
              <w:jc w:val="center"/>
              <w:rPr>
                <w:rFonts w:ascii="宋体" w:hAnsi="宋体"/>
              </w:rPr>
            </w:pPr>
            <w:r>
              <w:rPr>
                <w:rFonts w:hint="eastAsia" w:ascii="宋体" w:hAnsi="宋体"/>
              </w:rPr>
              <w:t>11863</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马克思主义为什么行（微课程专题）(徐斌)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中国特色社会主义为什么好（微课程专题）(王衡)</w:t>
            </w:r>
          </w:p>
        </w:tc>
        <w:tc>
          <w:tcPr>
            <w:tcW w:w="760" w:type="dxa"/>
            <w:shd w:val="clear" w:color="000000" w:fill="FFFFFF"/>
            <w:vAlign w:val="center"/>
          </w:tcPr>
          <w:p>
            <w:pPr>
              <w:widowControl/>
              <w:jc w:val="center"/>
              <w:rPr>
                <w:rFonts w:ascii="宋体" w:hAnsi="宋体"/>
              </w:rPr>
            </w:pPr>
            <w:r>
              <w:rPr>
                <w:rFonts w:hint="eastAsia" w:ascii="宋体" w:hAnsi="宋体"/>
              </w:rPr>
              <w:t>11747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习近平总书记关于教育的重要论述引领教育强国理论与实践（杨志成）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11748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习近平总书记对乡村振兴的顶层设计与基层实践（徐祥临）</w:t>
            </w:r>
          </w:p>
        </w:tc>
        <w:tc>
          <w:tcPr>
            <w:tcW w:w="760" w:type="dxa"/>
            <w:shd w:val="clear" w:color="000000" w:fill="FFFFFF"/>
            <w:vAlign w:val="center"/>
          </w:tcPr>
          <w:p>
            <w:pPr>
              <w:widowControl/>
              <w:jc w:val="center"/>
              <w:rPr>
                <w:rFonts w:ascii="宋体" w:hAnsi="宋体"/>
              </w:rPr>
            </w:pPr>
            <w:r>
              <w:rPr>
                <w:rFonts w:ascii="宋体" w:hAnsi="宋体"/>
              </w:rPr>
              <w:t>11795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中国共产党的民族理论政策与治理国内民族事务的实践（胡岩）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11772</w:t>
            </w:r>
          </w:p>
        </w:tc>
        <w:tc>
          <w:tcPr>
            <w:tcW w:w="3498" w:type="dxa"/>
            <w:shd w:val="clear" w:color="000000" w:fill="FFFFFF"/>
            <w:vAlign w:val="center"/>
          </w:tcPr>
          <w:p>
            <w:pPr>
              <w:widowControl/>
              <w:rPr>
                <w:rFonts w:ascii="宋体" w:hAnsi="宋体" w:cs="宋体"/>
                <w:kern w:val="0"/>
              </w:rPr>
            </w:pPr>
            <w:r>
              <w:rPr>
                <w:rFonts w:hint="eastAsia" w:ascii="宋体" w:hAnsi="宋体" w:cs="宋体"/>
                <w:kern w:val="0"/>
              </w:rPr>
              <w:t>全国宣传思想工作会议讲话解读（张国祚）</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为全面建设社会主义现代化国家开好局起好步提供坚强思想保证和强大精神力量——2021年全国宣传部长会议精神解读（秦家强）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习近平总书记的新闻舆论观（王彩平）</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6</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新媒体与舆情管理——从习近平总书记网络强国战略思想讲起（田丽）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新时代高校思想政治工作的创新（李铁铮）</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新形势下党的思想政治建设（公方彬）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来势汹汹的网络舆情（刘怡君）</w:t>
            </w:r>
          </w:p>
        </w:tc>
        <w:tc>
          <w:tcPr>
            <w:tcW w:w="760" w:type="dxa"/>
            <w:shd w:val="clear" w:color="000000" w:fill="FFFFFF"/>
            <w:vAlign w:val="center"/>
          </w:tcPr>
          <w:p>
            <w:pPr>
              <w:widowControl/>
              <w:jc w:val="center"/>
              <w:rPr>
                <w:rFonts w:ascii="宋体" w:hAnsi="宋体"/>
              </w:rPr>
            </w:pPr>
            <w:r>
              <w:rPr>
                <w:rFonts w:ascii="宋体" w:hAnsi="宋体"/>
              </w:rPr>
              <w:t>117</w:t>
            </w:r>
            <w:r>
              <w:rPr>
                <w:rFonts w:hint="eastAsia" w:ascii="宋体" w:hAnsi="宋体"/>
              </w:rPr>
              <w:t>80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自然灾害：巧力消解舆情负面情绪</w:t>
            </w:r>
            <w:r>
              <w:rPr>
                <w:rFonts w:hint="eastAsia" w:ascii="宋体" w:hAnsi="宋体" w:cs="宋体"/>
                <w:bCs/>
                <w:color w:val="000000"/>
                <w:kern w:val="0"/>
              </w:rPr>
              <w:t>（刘怡君）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w:t>
            </w:r>
            <w:r>
              <w:rPr>
                <w:rFonts w:hint="eastAsia" w:ascii="宋体" w:hAnsi="宋体" w:cs="宋体"/>
                <w:bCs/>
                <w:color w:val="000000"/>
                <w:kern w:val="0"/>
              </w:rPr>
              <w:t>81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舆情的科学有效引导（刘怡君）</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4</w:t>
            </w:r>
          </w:p>
        </w:tc>
        <w:tc>
          <w:tcPr>
            <w:tcW w:w="4323" w:type="dxa"/>
            <w:shd w:val="clear" w:color="000000" w:fill="FFFFFF"/>
            <w:vAlign w:val="center"/>
          </w:tcPr>
          <w:p>
            <w:pPr>
              <w:rPr>
                <w:rFonts w:ascii="宋体" w:hAnsi="宋体" w:cs="宋体"/>
                <w:kern w:val="0"/>
              </w:rPr>
            </w:pPr>
            <w:r>
              <w:rPr>
                <w:rFonts w:hint="eastAsia" w:ascii="宋体" w:hAnsi="宋体" w:cs="宋体"/>
                <w:kern w:val="0"/>
              </w:rPr>
              <w:t>增强“四力”  打造过硬宣传思想工作队伍（董关鹏）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11796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#中国共产党领导中国人民和中华民族站起来、富起来、强起来的辉煌历程（陈果吉）</w:t>
            </w:r>
          </w:p>
        </w:tc>
        <w:tc>
          <w:tcPr>
            <w:tcW w:w="760" w:type="dxa"/>
            <w:shd w:val="clear" w:color="000000" w:fill="FFFFFF"/>
            <w:vAlign w:val="center"/>
          </w:tcPr>
          <w:p>
            <w:pPr>
              <w:jc w:val="center"/>
              <w:rPr>
                <w:rFonts w:ascii="宋体" w:hAnsi="宋体"/>
              </w:rPr>
            </w:pPr>
            <w:r>
              <w:rPr>
                <w:rFonts w:ascii="宋体" w:hAnsi="宋体" w:cs="宋体"/>
                <w:bCs/>
                <w:color w:val="000000"/>
                <w:kern w:val="0"/>
              </w:rPr>
              <w:t>12004</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#用辩证思维深化对劳动价值论的认识（肖云）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12006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#中国共产党百年建设的思考（李民）</w:t>
            </w:r>
          </w:p>
        </w:tc>
        <w:tc>
          <w:tcPr>
            <w:tcW w:w="760" w:type="dxa"/>
            <w:shd w:val="clear" w:color="000000" w:fill="FFFFFF"/>
            <w:vAlign w:val="center"/>
          </w:tcPr>
          <w:p>
            <w:pPr>
              <w:jc w:val="center"/>
              <w:rPr>
                <w:rFonts w:ascii="宋体" w:hAnsi="宋体"/>
              </w:rPr>
            </w:pPr>
            <w:r>
              <w:rPr>
                <w:rFonts w:ascii="宋体" w:hAnsi="宋体" w:cs="宋体"/>
                <w:bCs/>
                <w:color w:val="000000"/>
                <w:kern w:val="0"/>
              </w:rPr>
              <w:t>11761</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#党的十九届六中全会的重要成果和核心要义（王莉）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11760</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#从党的百年奋斗中把握成功密码、——学习党的十九届六中全会精神</w:t>
            </w:r>
          </w:p>
          <w:p>
            <w:pPr>
              <w:rPr>
                <w:rFonts w:ascii="宋体" w:hAnsi="宋体" w:cs="宋体"/>
                <w:bCs/>
                <w:color w:val="000000"/>
                <w:kern w:val="0"/>
              </w:rPr>
            </w:pPr>
            <w:r>
              <w:rPr>
                <w:rFonts w:hint="eastAsia" w:ascii="宋体" w:hAnsi="宋体" w:cs="宋体"/>
                <w:bCs/>
                <w:color w:val="000000"/>
                <w:kern w:val="0"/>
              </w:rPr>
              <w:t>（唐爱军）</w:t>
            </w:r>
          </w:p>
        </w:tc>
        <w:tc>
          <w:tcPr>
            <w:tcW w:w="760" w:type="dxa"/>
            <w:shd w:val="clear" w:color="000000" w:fill="FFFFFF"/>
            <w:vAlign w:val="center"/>
          </w:tcPr>
          <w:p>
            <w:pPr>
              <w:jc w:val="center"/>
              <w:rPr>
                <w:rFonts w:ascii="宋体" w:hAnsi="宋体"/>
              </w:rPr>
            </w:pPr>
            <w:r>
              <w:rPr>
                <w:rFonts w:ascii="宋体" w:hAnsi="宋体" w:cs="宋体"/>
                <w:bCs/>
                <w:color w:val="000000"/>
                <w:kern w:val="0"/>
              </w:rPr>
              <w:t>12029</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#牢牢把握党对意识形态工作的领导权——学习习近平关于意识形态和思想文化宣传工作的论述（周熙明）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12030</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#全面落实意识形态工作责任制（秦强）</w:t>
            </w:r>
          </w:p>
        </w:tc>
        <w:tc>
          <w:tcPr>
            <w:tcW w:w="760" w:type="dxa"/>
            <w:shd w:val="clear" w:color="000000" w:fill="FFFFFF"/>
            <w:vAlign w:val="center"/>
          </w:tcPr>
          <w:p>
            <w:pPr>
              <w:jc w:val="center"/>
              <w:rPr>
                <w:rFonts w:ascii="宋体" w:hAnsi="宋体"/>
              </w:rPr>
            </w:pPr>
            <w:r>
              <w:rPr>
                <w:rFonts w:ascii="宋体" w:hAnsi="宋体" w:cs="宋体"/>
                <w:bCs/>
                <w:color w:val="000000"/>
                <w:kern w:val="0"/>
              </w:rPr>
              <w:t>12031</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#新时代宣传思想工作的根本任务（黄延敏）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#如何写好符合短、实、新要求的文章——学习领会习近平总书记关于文风建设的重要论述（熊若愚）</w:t>
            </w:r>
          </w:p>
        </w:tc>
        <w:tc>
          <w:tcPr>
            <w:tcW w:w="760" w:type="dxa"/>
            <w:shd w:val="clear" w:color="000000" w:fill="FFFFFF"/>
            <w:vAlign w:val="center"/>
          </w:tcPr>
          <w:p>
            <w:pPr>
              <w:jc w:val="center"/>
              <w:rPr>
                <w:rFonts w:ascii="宋体" w:hAnsi="宋体"/>
              </w:rPr>
            </w:pPr>
            <w:r>
              <w:rPr>
                <w:rFonts w:ascii="宋体" w:hAnsi="宋体" w:cs="宋体"/>
                <w:bCs/>
                <w:color w:val="000000"/>
                <w:kern w:val="0"/>
              </w:rPr>
              <w:t>12033</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#社交媒体时代如何向世界讲好中国故事（周亭）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12034</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#完善坚持正确导向的舆论引导工作机制（朱继东）</w:t>
            </w:r>
          </w:p>
        </w:tc>
        <w:tc>
          <w:tcPr>
            <w:tcW w:w="760" w:type="dxa"/>
            <w:shd w:val="clear" w:color="000000" w:fill="FFFFFF"/>
            <w:vAlign w:val="center"/>
          </w:tcPr>
          <w:p>
            <w:pPr>
              <w:jc w:val="center"/>
              <w:rPr>
                <w:rFonts w:ascii="宋体" w:hAnsi="宋体"/>
              </w:rPr>
            </w:pPr>
            <w:r>
              <w:rPr>
                <w:rFonts w:ascii="宋体" w:hAnsi="宋体" w:cs="宋体"/>
                <w:bCs/>
                <w:color w:val="000000"/>
                <w:kern w:val="0"/>
              </w:rPr>
              <w:t>12035</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#习近平新时代中国特色社会主义思想概论</w:t>
            </w:r>
          </w:p>
          <w:p>
            <w:pPr>
              <w:rPr>
                <w:rFonts w:ascii="宋体" w:hAnsi="宋体" w:cs="宋体"/>
                <w:bCs/>
                <w:color w:val="000000"/>
                <w:kern w:val="0"/>
              </w:rPr>
            </w:pPr>
            <w:r>
              <w:rPr>
                <w:rFonts w:hint="eastAsia" w:ascii="宋体" w:hAnsi="宋体" w:cs="宋体"/>
                <w:bCs/>
                <w:color w:val="000000"/>
                <w:kern w:val="0"/>
              </w:rPr>
              <w:t>（孟鑫）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#“两个确立”的依据和决定性意义（李志勇）</w:t>
            </w:r>
          </w:p>
        </w:tc>
        <w:tc>
          <w:tcPr>
            <w:tcW w:w="760" w:type="dxa"/>
            <w:shd w:val="clear" w:color="000000" w:fill="FFFFFF"/>
            <w:vAlign w:val="center"/>
          </w:tcPr>
          <w:p>
            <w:pPr>
              <w:jc w:val="center"/>
              <w:rPr>
                <w:rFonts w:ascii="宋体" w:hAnsi="宋体"/>
              </w:rPr>
            </w:pPr>
            <w:r>
              <w:rPr>
                <w:rFonts w:ascii="宋体" w:hAnsi="宋体" w:cs="宋体"/>
                <w:bCs/>
                <w:color w:val="000000"/>
                <w:kern w:val="0"/>
              </w:rPr>
              <w:t>12037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#坚定理想信念，补足精神之钙——学习习近平总书记关于理想信念的重要论述（唐爱军）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12038</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#从“四史”中汲取精神力量 坚定不移跟党走（王东）</w:t>
            </w:r>
          </w:p>
        </w:tc>
        <w:tc>
          <w:tcPr>
            <w:tcW w:w="760" w:type="dxa"/>
            <w:shd w:val="clear" w:color="000000" w:fill="FFFFFF"/>
            <w:vAlign w:val="center"/>
          </w:tcPr>
          <w:p>
            <w:pPr>
              <w:jc w:val="center"/>
              <w:rPr>
                <w:rFonts w:ascii="宋体" w:hAnsi="宋体"/>
              </w:rPr>
            </w:pPr>
            <w:r>
              <w:rPr>
                <w:rFonts w:ascii="宋体" w:hAnsi="宋体" w:cs="宋体"/>
                <w:bCs/>
                <w:color w:val="000000"/>
                <w:kern w:val="0"/>
              </w:rPr>
              <w:t>11975</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#习近平新时代中国特色社会主义思想：前言 本课程的教学内容和体系（孙蚌珠）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11976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#习近平新时代中国特色社会主义思想：第一讲 新时代 新思想 新飞跃（秦宣）</w:t>
            </w:r>
          </w:p>
        </w:tc>
        <w:tc>
          <w:tcPr>
            <w:tcW w:w="760" w:type="dxa"/>
            <w:shd w:val="clear" w:color="000000" w:fill="FFFFFF"/>
            <w:vAlign w:val="center"/>
          </w:tcPr>
          <w:p>
            <w:pPr>
              <w:jc w:val="center"/>
              <w:rPr>
                <w:rFonts w:ascii="宋体" w:hAnsi="宋体"/>
              </w:rPr>
            </w:pPr>
            <w:r>
              <w:rPr>
                <w:rFonts w:ascii="宋体" w:hAnsi="宋体" w:cs="宋体"/>
                <w:bCs/>
                <w:color w:val="000000"/>
                <w:kern w:val="0"/>
              </w:rPr>
              <w:t>11977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#习近平新时代中国特色社会主义思想：第二讲 坚持党的全面领导（王炳林）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11978</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#习近平新时代中国特色社会主义思想：第三讲 坚持以人民为中心（宋友文）</w:t>
            </w:r>
          </w:p>
        </w:tc>
        <w:tc>
          <w:tcPr>
            <w:tcW w:w="760" w:type="dxa"/>
            <w:shd w:val="clear" w:color="000000" w:fill="FFFFFF"/>
            <w:vAlign w:val="center"/>
          </w:tcPr>
          <w:p>
            <w:pPr>
              <w:jc w:val="center"/>
              <w:rPr>
                <w:rFonts w:ascii="宋体" w:hAnsi="宋体"/>
              </w:rPr>
            </w:pPr>
            <w:r>
              <w:rPr>
                <w:rFonts w:ascii="宋体" w:hAnsi="宋体" w:cs="宋体"/>
                <w:bCs/>
                <w:color w:val="000000"/>
                <w:kern w:val="0"/>
              </w:rPr>
              <w:t>11979</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#习近平新时代中国特色社会主义思想：第四讲 全面建设社会主义现代化国家（陈培永）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11980</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#习近平新时代中国特色社会主义思想：第五讲 全面深化改革（韩喜平）</w:t>
            </w:r>
          </w:p>
        </w:tc>
        <w:tc>
          <w:tcPr>
            <w:tcW w:w="760" w:type="dxa"/>
            <w:shd w:val="clear" w:color="000000" w:fill="FFFFFF"/>
            <w:vAlign w:val="center"/>
          </w:tcPr>
          <w:p>
            <w:pPr>
              <w:jc w:val="center"/>
              <w:rPr>
                <w:rFonts w:ascii="宋体" w:hAnsi="宋体"/>
              </w:rPr>
            </w:pPr>
            <w:r>
              <w:rPr>
                <w:rFonts w:ascii="宋体" w:hAnsi="宋体" w:cs="宋体"/>
                <w:bCs/>
                <w:color w:val="000000"/>
                <w:kern w:val="0"/>
              </w:rPr>
              <w:t>11981</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#习近平新时代中国特色社会主义思想：第六讲 习近平经济思想（王生升）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11982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#习近平新时代中国特色社会主义思想：第七讲 新时代中国特色社会主义政治思想（蔡文成）</w:t>
            </w:r>
          </w:p>
        </w:tc>
        <w:tc>
          <w:tcPr>
            <w:tcW w:w="760" w:type="dxa"/>
            <w:shd w:val="clear" w:color="000000" w:fill="FFFFFF"/>
            <w:vAlign w:val="center"/>
          </w:tcPr>
          <w:p>
            <w:pPr>
              <w:jc w:val="center"/>
              <w:rPr>
                <w:rFonts w:ascii="宋体" w:hAnsi="宋体"/>
              </w:rPr>
            </w:pPr>
            <w:r>
              <w:rPr>
                <w:rFonts w:ascii="宋体" w:hAnsi="宋体" w:cs="宋体"/>
                <w:bCs/>
                <w:color w:val="000000"/>
                <w:kern w:val="0"/>
              </w:rPr>
              <w:t>11983</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#习近平新时代中国特色社会主义思想：第八讲 习近平法治思想（张会峰）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11984</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#习近平新时代中国特色社会主义思想：第九讲 新时代中国特色社会主义文化思想（孙熙国）</w:t>
            </w:r>
          </w:p>
        </w:tc>
        <w:tc>
          <w:tcPr>
            <w:tcW w:w="760" w:type="dxa"/>
            <w:shd w:val="clear" w:color="000000" w:fill="FFFFFF"/>
            <w:vAlign w:val="center"/>
          </w:tcPr>
          <w:p>
            <w:pPr>
              <w:jc w:val="center"/>
              <w:rPr>
                <w:rFonts w:ascii="宋体" w:hAnsi="宋体"/>
              </w:rPr>
            </w:pPr>
            <w:r>
              <w:rPr>
                <w:rFonts w:ascii="宋体" w:hAnsi="宋体" w:cs="宋体"/>
                <w:bCs/>
                <w:color w:val="000000"/>
                <w:kern w:val="0"/>
              </w:rPr>
              <w:t>11985</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#习近平新时代中国特色社会主义思想：第十讲 新时代中国特色社会主义社会建设思想（孟宪生）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11986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#习近平新时代中国特色社会主义思想：第十一讲 习近平生态文明思想</w:t>
            </w:r>
          </w:p>
          <w:p>
            <w:pPr>
              <w:rPr>
                <w:rFonts w:ascii="宋体" w:hAnsi="宋体" w:cs="宋体"/>
                <w:bCs/>
                <w:color w:val="000000"/>
                <w:kern w:val="0"/>
              </w:rPr>
            </w:pPr>
            <w:r>
              <w:rPr>
                <w:rFonts w:hint="eastAsia" w:ascii="宋体" w:hAnsi="宋体" w:cs="宋体"/>
                <w:bCs/>
                <w:color w:val="000000"/>
                <w:kern w:val="0"/>
              </w:rPr>
              <w:t>（贺大兴）</w:t>
            </w:r>
          </w:p>
        </w:tc>
        <w:tc>
          <w:tcPr>
            <w:tcW w:w="760" w:type="dxa"/>
            <w:shd w:val="clear" w:color="000000" w:fill="FFFFFF"/>
            <w:vAlign w:val="center"/>
          </w:tcPr>
          <w:p>
            <w:pPr>
              <w:jc w:val="center"/>
              <w:rPr>
                <w:rFonts w:ascii="宋体" w:hAnsi="宋体"/>
              </w:rPr>
            </w:pPr>
            <w:r>
              <w:rPr>
                <w:rFonts w:ascii="宋体" w:hAnsi="宋体" w:cs="宋体"/>
                <w:bCs/>
                <w:color w:val="000000"/>
                <w:kern w:val="0"/>
              </w:rPr>
              <w:t>11987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#习近平新时代中国特色社会主义思想：第十二讲 新时代坚持和发展中国特色社会主义的重要保障（颜晓峰）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11988</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#习近平新时代中国特色社会主义思想：第十三讲 推动构建人类命运共同体（孙来斌）</w:t>
            </w:r>
          </w:p>
        </w:tc>
        <w:tc>
          <w:tcPr>
            <w:tcW w:w="760" w:type="dxa"/>
            <w:shd w:val="clear" w:color="000000" w:fill="FFFFFF"/>
            <w:vAlign w:val="center"/>
          </w:tcPr>
          <w:p>
            <w:pPr>
              <w:jc w:val="center"/>
              <w:rPr>
                <w:rFonts w:ascii="宋体" w:hAnsi="宋体"/>
              </w:rPr>
            </w:pPr>
            <w:r>
              <w:rPr>
                <w:rFonts w:ascii="宋体" w:hAnsi="宋体" w:cs="宋体"/>
                <w:bCs/>
                <w:color w:val="000000"/>
                <w:kern w:val="0"/>
              </w:rPr>
              <w:t>11989</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#习近平新时代中国特色社会主义思想：第十四讲 全面从严治党（张士海）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11990</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#习近平新时代中国特色社会主义思想：第十五讲 做担当时代大任的青年（佘双好）</w:t>
            </w:r>
          </w:p>
        </w:tc>
        <w:tc>
          <w:tcPr>
            <w:tcW w:w="760" w:type="dxa"/>
            <w:shd w:val="clear" w:color="000000" w:fill="FFFFFF"/>
            <w:vAlign w:val="center"/>
          </w:tcPr>
          <w:p>
            <w:pPr>
              <w:jc w:val="center"/>
              <w:rPr>
                <w:rFonts w:ascii="宋体" w:hAnsi="宋体"/>
              </w:rPr>
            </w:pPr>
            <w:r>
              <w:rPr>
                <w:rFonts w:ascii="宋体" w:hAnsi="宋体" w:cs="宋体"/>
                <w:bCs/>
                <w:color w:val="000000"/>
                <w:kern w:val="0"/>
              </w:rPr>
              <w:t>11991</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#习近平新时代中国特色社会主义思想：附录 中国共产党百年奋斗的历史意义和历史经验</w:t>
            </w:r>
          </w:p>
          <w:p>
            <w:pPr>
              <w:rPr>
                <w:rFonts w:ascii="宋体" w:hAnsi="宋体" w:cs="宋体"/>
                <w:bCs/>
                <w:color w:val="000000"/>
                <w:kern w:val="0"/>
              </w:rPr>
            </w:pPr>
            <w:r>
              <w:rPr>
                <w:rFonts w:hint="eastAsia" w:ascii="宋体" w:hAnsi="宋体" w:cs="宋体"/>
                <w:bCs/>
                <w:color w:val="000000"/>
                <w:kern w:val="0"/>
              </w:rPr>
              <w:t>（肖贵清）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#坚持用马克思主义及其中国化创新理论武装全党（徐斌）</w:t>
            </w:r>
          </w:p>
        </w:tc>
        <w:tc>
          <w:tcPr>
            <w:tcW w:w="760" w:type="dxa"/>
            <w:shd w:val="clear" w:color="000000" w:fill="FFFFFF"/>
            <w:vAlign w:val="center"/>
          </w:tcPr>
          <w:p>
            <w:pPr>
              <w:jc w:val="center"/>
              <w:rPr>
                <w:rFonts w:ascii="宋体" w:hAnsi="宋体"/>
              </w:rPr>
            </w:pPr>
            <w:r>
              <w:rPr>
                <w:rFonts w:ascii="宋体" w:hAnsi="宋体" w:cs="宋体"/>
                <w:bCs/>
                <w:color w:val="000000"/>
                <w:kern w:val="0"/>
              </w:rPr>
              <w:t>12174</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#伟大建党精神和共产党人的精神谱系（祝彦）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12175</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#善于总结历史经验是党的一大优势一一学习第一、二个历史决议（祝彦）</w:t>
            </w:r>
          </w:p>
        </w:tc>
        <w:tc>
          <w:tcPr>
            <w:tcW w:w="760" w:type="dxa"/>
            <w:shd w:val="clear" w:color="000000" w:fill="FFFFFF"/>
            <w:vAlign w:val="center"/>
          </w:tcPr>
          <w:p>
            <w:pPr>
              <w:jc w:val="center"/>
              <w:rPr>
                <w:rFonts w:ascii="宋体" w:hAnsi="宋体"/>
              </w:rPr>
            </w:pPr>
            <w:r>
              <w:rPr>
                <w:rFonts w:ascii="宋体" w:hAnsi="宋体" w:cs="宋体"/>
                <w:bCs/>
                <w:color w:val="000000"/>
                <w:kern w:val="0"/>
              </w:rPr>
              <w:t>12176</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#党的十八大以来党领导人民推进全面依法治国的理论和实践新境界（杨小军）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12177</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#深刻把握新时代坚持党的全面领导的重大发展成就及其根本逻辑（曹鹏飞）</w:t>
            </w:r>
          </w:p>
        </w:tc>
        <w:tc>
          <w:tcPr>
            <w:tcW w:w="760" w:type="dxa"/>
            <w:shd w:val="clear" w:color="000000" w:fill="FFFFFF"/>
            <w:vAlign w:val="center"/>
          </w:tcPr>
          <w:p>
            <w:pPr>
              <w:jc w:val="center"/>
              <w:rPr>
                <w:rFonts w:ascii="宋体" w:hAnsi="宋体"/>
              </w:rPr>
            </w:pPr>
            <w:r>
              <w:rPr>
                <w:rFonts w:ascii="宋体" w:hAnsi="宋体" w:cs="宋体"/>
                <w:bCs/>
                <w:color w:val="000000"/>
                <w:kern w:val="0"/>
              </w:rPr>
              <w:t>12178</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#坚定不移推进全面从严治党（刘炳香）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12179</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#从新时代文化建设伟大成就中汲取奋进力量（李媛媛）</w:t>
            </w:r>
          </w:p>
        </w:tc>
        <w:tc>
          <w:tcPr>
            <w:tcW w:w="760" w:type="dxa"/>
            <w:shd w:val="clear" w:color="000000" w:fill="FFFFFF"/>
            <w:vAlign w:val="center"/>
          </w:tcPr>
          <w:p>
            <w:pPr>
              <w:jc w:val="center"/>
              <w:rPr>
                <w:rFonts w:ascii="宋体" w:hAnsi="宋体"/>
              </w:rPr>
            </w:pPr>
            <w:r>
              <w:rPr>
                <w:rFonts w:ascii="宋体" w:hAnsi="宋体" w:cs="宋体"/>
                <w:bCs/>
                <w:color w:val="000000"/>
                <w:kern w:val="0"/>
              </w:rPr>
              <w:t>12180</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#坚持胸怀天下 推动构建人类命运共同体（王义桅）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#中国共产党人永恒不变的庄严承诺——深刻理解坚持人民至上是党百年奋斗的重大历史经验（王向明）</w:t>
            </w:r>
          </w:p>
        </w:tc>
        <w:tc>
          <w:tcPr>
            <w:tcW w:w="760" w:type="dxa"/>
            <w:shd w:val="clear" w:color="000000" w:fill="FFFFFF"/>
            <w:vAlign w:val="center"/>
          </w:tcPr>
          <w:p>
            <w:pPr>
              <w:jc w:val="center"/>
              <w:rPr>
                <w:rFonts w:ascii="宋体" w:hAnsi="宋体"/>
              </w:rPr>
            </w:pPr>
            <w:r>
              <w:rPr>
                <w:rFonts w:ascii="宋体" w:hAnsi="宋体" w:cs="宋体"/>
                <w:bCs/>
                <w:color w:val="000000"/>
                <w:kern w:val="0"/>
              </w:rPr>
              <w:t>12182</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#中国共产党推进伟大自我革命的宝贵经验（戴焰军）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#敢于斗争：百年大党攻坚克难的锐利武器（黄相怀）</w:t>
            </w:r>
          </w:p>
        </w:tc>
        <w:tc>
          <w:tcPr>
            <w:tcW w:w="760" w:type="dxa"/>
            <w:shd w:val="clear" w:color="000000" w:fill="FFFFFF"/>
            <w:vAlign w:val="center"/>
          </w:tcPr>
          <w:p>
            <w:pPr>
              <w:jc w:val="center"/>
              <w:rPr>
                <w:rFonts w:ascii="宋体" w:hAnsi="宋体"/>
              </w:rPr>
            </w:pPr>
            <w:r>
              <w:rPr>
                <w:rFonts w:ascii="宋体" w:hAnsi="宋体" w:cs="宋体"/>
                <w:bCs/>
                <w:color w:val="000000"/>
                <w:kern w:val="0"/>
              </w:rPr>
              <w:t>12184</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#深刻理解坚持开拓创新的历史经验（王衡）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12185</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#中国道路是历史和人民的选择（陈曙光）</w:t>
            </w:r>
          </w:p>
        </w:tc>
        <w:tc>
          <w:tcPr>
            <w:tcW w:w="760" w:type="dxa"/>
            <w:shd w:val="clear" w:color="000000" w:fill="FFFFFF"/>
            <w:vAlign w:val="center"/>
          </w:tcPr>
          <w:p>
            <w:pPr>
              <w:jc w:val="center"/>
              <w:rPr>
                <w:rFonts w:ascii="宋体" w:hAnsi="宋体"/>
              </w:rPr>
            </w:pPr>
            <w:r>
              <w:rPr>
                <w:rFonts w:ascii="宋体" w:hAnsi="宋体" w:cs="宋体"/>
                <w:bCs/>
                <w:color w:val="000000"/>
                <w:kern w:val="0"/>
              </w:rPr>
              <w:t>12186</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#坚持理论创新：充分彰显马克思主义的真理力量（董振华）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12187</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#坚持党的领导是接续奋斗的重要法宝（王炳林）</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师德师风建设（5</w:t>
            </w:r>
            <w:r>
              <w:rPr>
                <w:rFonts w:ascii="宋体" w:hAnsi="宋体" w:cs="宋体"/>
                <w:b/>
                <w:bCs/>
                <w:color w:val="000000"/>
                <w:kern w:val="0"/>
              </w:rPr>
              <w:t>1</w:t>
            </w:r>
            <w:r>
              <w:rPr>
                <w:rFonts w:hint="eastAsia" w:ascii="宋体" w:hAnsi="宋体" w:cs="宋体"/>
                <w:b/>
                <w:bCs/>
                <w:color w:val="000000"/>
                <w:kern w:val="0"/>
              </w:rPr>
              <w:t>）</w:t>
            </w:r>
          </w:p>
          <w:p>
            <w:pPr>
              <w:widowControl/>
              <w:ind w:firstLine="420" w:firstLineChars="20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704</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听林崇德先生讲师德（林崇德、辛自强、朱月龙、颜静兰）</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899</w:t>
            </w:r>
          </w:p>
        </w:tc>
        <w:tc>
          <w:tcPr>
            <w:tcW w:w="3498" w:type="dxa"/>
            <w:shd w:val="clear" w:color="000000" w:fill="FFFFFF"/>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607</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教师：从知识的传授者到生命的点燃者（甘德安、马知恩、郑曙光）</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color w:val="000000"/>
              </w:rPr>
              <w:t>697</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606</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教学相长 为人师表——教师的修养及礼仪（张奇伟、王汉杰、徐莉）</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pPr>
              <w:widowControl/>
              <w:rPr>
                <w:rFonts w:ascii="宋体" w:hAnsi="宋体" w:cs="宋体"/>
                <w:bCs/>
                <w:color w:val="000000"/>
                <w:kern w:val="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教师大计，师德为本——和高校教师谈师德（林崇德）</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323" w:type="dxa"/>
            <w:shd w:val="clear" w:color="000000" w:fill="FFFFFF"/>
            <w:vAlign w:val="center"/>
          </w:tcPr>
          <w:p>
            <w:pPr>
              <w:widowControl/>
              <w:rPr>
                <w:color w:val="000000"/>
                <w:sz w:val="22"/>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10002</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浅谈如何树立良好的师德师风问题（朱月龙）</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323" w:type="dxa"/>
            <w:shd w:val="clear" w:color="000000" w:fill="FFFFFF"/>
            <w:vAlign w:val="center"/>
          </w:tcPr>
          <w:p>
            <w:pPr>
              <w:widowControl/>
              <w:rPr>
                <w:color w:val="000000"/>
                <w:sz w:val="22"/>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10003</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当代高校教师的职业素养和专业成长（李天凤）</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10004</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以站讲台为天职（冯博琴）</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323" w:type="dxa"/>
            <w:shd w:val="clear" w:color="000000" w:fill="FFFFFF"/>
            <w:vAlign w:val="center"/>
          </w:tcPr>
          <w:p>
            <w:pPr>
              <w:widowControl/>
              <w:rPr>
                <w:color w:val="000000"/>
                <w:sz w:val="22"/>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10117</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怎样成长为一名优秀的大学教师 （马知恩 ）</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323" w:type="dxa"/>
            <w:shd w:val="clear" w:color="000000" w:fill="FFFFFF"/>
            <w:vAlign w:val="center"/>
          </w:tcPr>
          <w:p>
            <w:pPr>
              <w:widowControl/>
              <w:rPr>
                <w:color w:val="000000"/>
                <w:sz w:val="22"/>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10006</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中国梦 教育梦 教师梦 （冯宋彻）</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kern w:val="0"/>
              </w:rPr>
              <w:t>10013</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高校教师职业道德修养（余小波）</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10119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10169</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理想、价值、胸怀（刘书林）</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10135</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10158</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砺炼身心，超越自我（李民）</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10138</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10190</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弘扬大师风范，培育高尚师德（张慕葏）</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10147</w:t>
            </w:r>
          </w:p>
        </w:tc>
        <w:tc>
          <w:tcPr>
            <w:tcW w:w="4323" w:type="dxa"/>
            <w:shd w:val="clear" w:color="000000" w:fill="FFFFFF"/>
            <w:vAlign w:val="center"/>
          </w:tcPr>
          <w:p>
            <w:pPr>
              <w:widowControl/>
              <w:rPr>
                <w:color w:val="000000"/>
                <w:sz w:val="22"/>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治学与教学（杨建文）</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10159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rPr>
              <w:t>10194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rPr>
                <w:rFonts w:ascii="宋体"/>
                <w:color w:val="000000"/>
              </w:rPr>
            </w:pPr>
            <w:r>
              <w:rPr>
                <w:rFonts w:hint="eastAsia" w:ascii="宋体" w:hAnsi="宋体" w:cs="宋体"/>
                <w:kern w:val="0"/>
              </w:rPr>
              <w:t>——对我们教育的启示（周自强）</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10249</w:t>
            </w:r>
          </w:p>
        </w:tc>
        <w:tc>
          <w:tcPr>
            <w:tcW w:w="4323" w:type="dxa"/>
            <w:shd w:val="clear" w:color="000000" w:fill="FFFFFF"/>
            <w:vAlign w:val="center"/>
          </w:tcPr>
          <w:p>
            <w:pPr>
              <w:widowControl/>
              <w:rPr>
                <w:color w:val="000000"/>
                <w:sz w:val="22"/>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10268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60" w:type="dxa"/>
            <w:shd w:val="clear" w:color="000000" w:fill="FFFFFF"/>
            <w:vAlign w:val="center"/>
          </w:tcPr>
          <w:p>
            <w:pPr>
              <w:widowControl/>
              <w:jc w:val="center"/>
              <w:rPr>
                <w:rFonts w:ascii="宋体"/>
              </w:rPr>
            </w:pPr>
            <w:r>
              <w:rPr>
                <w:rFonts w:hint="eastAsia" w:ascii="宋体"/>
              </w:rPr>
              <w:t>10270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10271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60" w:type="dxa"/>
            <w:shd w:val="clear" w:color="000000" w:fill="FFFFFF"/>
            <w:vAlign w:val="center"/>
          </w:tcPr>
          <w:p>
            <w:pPr>
              <w:widowControl/>
              <w:jc w:val="center"/>
              <w:rPr>
                <w:rFonts w:ascii="宋体"/>
              </w:rPr>
            </w:pPr>
            <w:r>
              <w:rPr>
                <w:rFonts w:hint="eastAsia" w:ascii="宋体"/>
              </w:rPr>
              <w:t>10279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大学课堂现状调查透视教师责任与使命（隋如宾）</w:t>
            </w:r>
          </w:p>
        </w:tc>
        <w:tc>
          <w:tcPr>
            <w:tcW w:w="760" w:type="dxa"/>
            <w:shd w:val="clear" w:color="000000" w:fill="FFFFFF"/>
            <w:vAlign w:val="center"/>
          </w:tcPr>
          <w:p>
            <w:pPr>
              <w:widowControl/>
              <w:jc w:val="center"/>
              <w:rPr>
                <w:rFonts w:ascii="宋体"/>
              </w:rPr>
            </w:pPr>
            <w:r>
              <w:rPr>
                <w:rFonts w:ascii="宋体"/>
              </w:rPr>
              <w:t>10404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个人品德与社会公德促进社会道德发展（寇彧）</w:t>
            </w:r>
          </w:p>
        </w:tc>
        <w:tc>
          <w:tcPr>
            <w:tcW w:w="760" w:type="dxa"/>
            <w:shd w:val="clear" w:color="000000" w:fill="FFFFFF"/>
            <w:vAlign w:val="center"/>
          </w:tcPr>
          <w:p>
            <w:pPr>
              <w:widowControl/>
              <w:jc w:val="center"/>
              <w:rPr>
                <w:rFonts w:ascii="宋体"/>
              </w:rPr>
            </w:pPr>
            <w:r>
              <w:rPr>
                <w:rFonts w:ascii="宋体"/>
              </w:rPr>
              <w:t>10418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10442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职业素养开发与训练（李纯青）</w:t>
            </w:r>
          </w:p>
        </w:tc>
        <w:tc>
          <w:tcPr>
            <w:tcW w:w="760" w:type="dxa"/>
            <w:shd w:val="clear" w:color="000000" w:fill="FFFFFF"/>
            <w:vAlign w:val="center"/>
          </w:tcPr>
          <w:p>
            <w:pPr>
              <w:widowControl/>
              <w:jc w:val="center"/>
              <w:rPr>
                <w:rFonts w:ascii="宋体"/>
              </w:rPr>
            </w:pPr>
            <w:r>
              <w:rPr>
                <w:rFonts w:ascii="宋体"/>
              </w:rPr>
              <w:t>10487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教师德法修为与教学危机管理(冯瑞刚)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10759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不忘初心砥砺前行：深入学习习近平总书记关于新时代师德师风建设的重要论述（曲洪波）</w:t>
            </w:r>
          </w:p>
        </w:tc>
        <w:tc>
          <w:tcPr>
            <w:tcW w:w="760" w:type="dxa"/>
            <w:shd w:val="clear" w:color="000000" w:fill="FFFFFF"/>
            <w:vAlign w:val="center"/>
          </w:tcPr>
          <w:p>
            <w:pPr>
              <w:widowControl/>
              <w:jc w:val="center"/>
              <w:rPr>
                <w:rFonts w:ascii="宋体"/>
              </w:rPr>
            </w:pPr>
            <w:r>
              <w:rPr>
                <w:rFonts w:ascii="宋体"/>
              </w:rPr>
              <w:t>10760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不忘初心与源头活水：用中华优秀传统文化涵养当代师德建设探索（曲洪波）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11391</w:t>
            </w:r>
          </w:p>
        </w:tc>
        <w:tc>
          <w:tcPr>
            <w:tcW w:w="3498"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c>
          <w:tcPr>
            <w:tcW w:w="760" w:type="dxa"/>
            <w:shd w:val="clear" w:color="000000" w:fill="FFFFFF"/>
            <w:vAlign w:val="center"/>
          </w:tcPr>
          <w:p>
            <w:pPr>
              <w:jc w:val="center"/>
              <w:rPr>
                <w:rFonts w:ascii="宋体" w:hAnsi="宋体"/>
              </w:rPr>
            </w:pPr>
            <w:r>
              <w:rPr>
                <w:rFonts w:hint="eastAsia" w:ascii="宋体" w:hAnsi="宋体"/>
              </w:rPr>
              <w:t>11392</w:t>
            </w:r>
          </w:p>
        </w:tc>
        <w:tc>
          <w:tcPr>
            <w:tcW w:w="432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11393</w:t>
            </w:r>
          </w:p>
        </w:tc>
        <w:tc>
          <w:tcPr>
            <w:tcW w:w="3498"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c>
          <w:tcPr>
            <w:tcW w:w="760" w:type="dxa"/>
            <w:shd w:val="clear" w:color="000000" w:fill="FFFFFF"/>
            <w:vAlign w:val="center"/>
          </w:tcPr>
          <w:p>
            <w:pPr>
              <w:jc w:val="center"/>
              <w:rPr>
                <w:rFonts w:ascii="宋体" w:hAnsi="宋体"/>
              </w:rPr>
            </w:pPr>
            <w:r>
              <w:rPr>
                <w:rFonts w:hint="eastAsia" w:ascii="宋体" w:hAnsi="宋体"/>
              </w:rPr>
              <w:t>11394</w:t>
            </w:r>
          </w:p>
        </w:tc>
        <w:tc>
          <w:tcPr>
            <w:tcW w:w="432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11395</w:t>
            </w:r>
          </w:p>
        </w:tc>
        <w:tc>
          <w:tcPr>
            <w:tcW w:w="3498"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c>
          <w:tcPr>
            <w:tcW w:w="760" w:type="dxa"/>
            <w:shd w:val="clear" w:color="000000" w:fill="FFFFFF"/>
            <w:vAlign w:val="center"/>
          </w:tcPr>
          <w:p>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pPr>
              <w:spacing w:line="400" w:lineRule="exact"/>
              <w:rPr>
                <w:rFonts w:ascii="宋体"/>
              </w:rPr>
            </w:pPr>
            <w:r>
              <w:rPr>
                <w:rFonts w:hint="eastAsia" w:ascii="宋体"/>
              </w:rPr>
              <w:t>高校教师社会责任与担当（姚小玲）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10925</w:t>
            </w:r>
          </w:p>
        </w:tc>
        <w:tc>
          <w:tcPr>
            <w:tcW w:w="3498" w:type="dxa"/>
            <w:shd w:val="clear" w:color="000000" w:fill="FFFFFF"/>
            <w:vAlign w:val="center"/>
          </w:tcPr>
          <w:p>
            <w:pPr>
              <w:rPr>
                <w:rFonts w:ascii="宋体" w:hAnsi="宋体"/>
              </w:rPr>
            </w:pPr>
            <w:r>
              <w:rPr>
                <w:rFonts w:hint="eastAsia" w:ascii="宋体" w:hAnsi="宋体"/>
              </w:rPr>
              <w:t>教师的角色定位与师德师风（鲍善冰）</w:t>
            </w:r>
          </w:p>
        </w:tc>
        <w:tc>
          <w:tcPr>
            <w:tcW w:w="760" w:type="dxa"/>
            <w:shd w:val="clear" w:color="000000" w:fill="FFFFFF"/>
            <w:vAlign w:val="center"/>
          </w:tcPr>
          <w:p>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pPr>
              <w:spacing w:line="400" w:lineRule="exact"/>
              <w:rPr>
                <w:rFonts w:ascii="宋体"/>
              </w:rPr>
            </w:pPr>
            <w:r>
              <w:rPr>
                <w:rFonts w:hint="eastAsia" w:ascii="宋体"/>
              </w:rPr>
              <w:t>深刻领会习近平教育重要论述，全面加强新时代高校师德师风建设（徐永利）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38" w:type="dxa"/>
            <w:shd w:val="clear" w:color="000000" w:fill="FFFFFF"/>
            <w:vAlign w:val="center"/>
          </w:tcPr>
          <w:p>
            <w:pPr>
              <w:jc w:val="center"/>
              <w:rPr>
                <w:rFonts w:ascii="宋体" w:hAnsi="宋体"/>
              </w:rPr>
            </w:pPr>
            <w:r>
              <w:rPr>
                <w:rFonts w:ascii="宋体" w:hAnsi="宋体"/>
              </w:rPr>
              <w:t>11561</w:t>
            </w:r>
          </w:p>
        </w:tc>
        <w:tc>
          <w:tcPr>
            <w:tcW w:w="3498" w:type="dxa"/>
            <w:shd w:val="clear" w:color="000000" w:fill="FFFFFF"/>
            <w:vAlign w:val="center"/>
          </w:tcPr>
          <w:p>
            <w:pPr>
              <w:rPr>
                <w:rFonts w:ascii="宋体" w:hAnsi="宋体"/>
              </w:rPr>
            </w:pPr>
            <w:r>
              <w:rPr>
                <w:rFonts w:hint="eastAsia" w:ascii="宋体" w:hAnsi="宋体"/>
              </w:rPr>
              <w:t>做幸福而自信的“四有”教师（寇彧）</w:t>
            </w:r>
          </w:p>
        </w:tc>
        <w:tc>
          <w:tcPr>
            <w:tcW w:w="760" w:type="dxa"/>
            <w:shd w:val="clear" w:color="000000" w:fill="FFFFFF"/>
            <w:vAlign w:val="center"/>
          </w:tcPr>
          <w:p>
            <w:pPr>
              <w:jc w:val="center"/>
              <w:rPr>
                <w:rFonts w:ascii="宋体" w:hAnsi="宋体"/>
              </w:rPr>
            </w:pPr>
            <w:r>
              <w:rPr>
                <w:rFonts w:hint="eastAsia" w:ascii="宋体" w:hAnsi="宋体"/>
              </w:rPr>
              <w:t>11690</w:t>
            </w:r>
          </w:p>
        </w:tc>
        <w:tc>
          <w:tcPr>
            <w:tcW w:w="4323" w:type="dxa"/>
            <w:shd w:val="clear" w:color="000000" w:fill="FFFFFF"/>
            <w:vAlign w:val="center"/>
          </w:tcPr>
          <w:p>
            <w:pPr>
              <w:rPr>
                <w:rFonts w:ascii="宋体" w:hAnsi="宋体"/>
              </w:rPr>
            </w:pPr>
            <w:r>
              <w:rPr>
                <w:rFonts w:hint="eastAsia" w:ascii="宋体" w:hAnsi="宋体"/>
              </w:rPr>
              <w:t>师德之美，尽在跨界和细节之中(王新农)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38" w:type="dxa"/>
            <w:shd w:val="clear" w:color="000000" w:fill="FFFFFF"/>
            <w:vAlign w:val="center"/>
          </w:tcPr>
          <w:p>
            <w:pPr>
              <w:jc w:val="center"/>
              <w:rPr>
                <w:rFonts w:ascii="宋体" w:hAnsi="宋体"/>
              </w:rPr>
            </w:pPr>
            <w:r>
              <w:rPr>
                <w:rFonts w:ascii="宋体" w:hAnsi="宋体"/>
              </w:rPr>
              <w:t>10808</w:t>
            </w:r>
          </w:p>
        </w:tc>
        <w:tc>
          <w:tcPr>
            <w:tcW w:w="3498" w:type="dxa"/>
            <w:shd w:val="clear" w:color="000000" w:fill="FFFFFF"/>
            <w:vAlign w:val="center"/>
          </w:tcPr>
          <w:p>
            <w:pPr>
              <w:rPr>
                <w:rFonts w:ascii="宋体" w:hAnsi="宋体"/>
              </w:rPr>
            </w:pPr>
            <w:r>
              <w:rPr>
                <w:rFonts w:hint="eastAsia" w:ascii="宋体" w:hAnsi="宋体"/>
              </w:rPr>
              <w:t>#以德立身 以德施教 不断提高师德修养和育人质量（潘志峰）</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themeColor="text1"/>
                <w:kern w:val="0"/>
              </w:rPr>
            </w:pPr>
            <w:r>
              <w:rPr>
                <w:rFonts w:hint="eastAsia" w:ascii="宋体" w:hAnsi="宋体" w:cs="宋体"/>
                <w:b/>
                <w:bCs/>
                <w:color w:val="000000" w:themeColor="text1"/>
                <w:kern w:val="0"/>
              </w:rPr>
              <w:t>思政课程与课程思政（</w:t>
            </w:r>
            <w:r>
              <w:rPr>
                <w:rFonts w:ascii="宋体" w:hAnsi="宋体" w:cs="宋体"/>
                <w:b/>
                <w:bCs/>
                <w:color w:val="000000" w:themeColor="text1"/>
                <w:kern w:val="0"/>
              </w:rPr>
              <w:t>75</w:t>
            </w:r>
            <w:r>
              <w:rPr>
                <w:rFonts w:hint="eastAsia" w:ascii="宋体" w:hAnsi="宋体" w:cs="宋体"/>
                <w:b/>
                <w:bCs/>
                <w:color w:val="000000" w:themeColor="text1"/>
                <w:kern w:val="0"/>
              </w:rPr>
              <w:t>）</w:t>
            </w:r>
          </w:p>
          <w:p>
            <w:pPr>
              <w:ind w:firstLine="420" w:firstLineChars="200"/>
              <w:rPr>
                <w:rFonts w:ascii="宋体" w:hAnsi="宋体"/>
                <w:color w:val="000000" w:themeColor="text1"/>
              </w:rPr>
            </w:pPr>
            <w:r>
              <w:rPr>
                <w:rFonts w:hint="eastAsia" w:ascii="宋体" w:hAnsi="宋体" w:cs="宋体"/>
                <w:color w:val="000000" w:themeColor="text1"/>
                <w:kern w:val="0"/>
              </w:rPr>
              <w:t>本部分包括高校思政课教学模式改革、教学经验分享以及课程思政的理念、实施策略与优秀案例等内容。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rPr>
            </w:pPr>
            <w:r>
              <w:rPr>
                <w:rFonts w:hint="eastAsia" w:ascii="宋体" w:hAnsi="宋体"/>
                <w:color w:val="000000" w:themeColor="text1"/>
              </w:rPr>
              <w:t>10909</w:t>
            </w:r>
          </w:p>
        </w:tc>
        <w:tc>
          <w:tcPr>
            <w:tcW w:w="3498" w:type="dxa"/>
            <w:shd w:val="clear" w:color="000000" w:fill="FFFFFF"/>
            <w:vAlign w:val="center"/>
          </w:tcPr>
          <w:p>
            <w:pPr>
              <w:widowControl/>
              <w:jc w:val="left"/>
              <w:rPr>
                <w:rFonts w:ascii="宋体" w:hAnsi="宋体" w:cs="宋体"/>
                <w:color w:val="000000" w:themeColor="text1"/>
                <w:kern w:val="0"/>
              </w:rPr>
            </w:pPr>
            <w:r>
              <w:rPr>
                <w:rFonts w:ascii="宋体" w:hAnsi="宋体"/>
                <w:color w:val="000000" w:themeColor="text1"/>
              </w:rPr>
              <w:t>高校</w:t>
            </w:r>
            <w:r>
              <w:rPr>
                <w:rFonts w:hint="eastAsia" w:ascii="宋体" w:hAnsi="宋体"/>
                <w:color w:val="000000" w:themeColor="text1"/>
              </w:rPr>
              <w:t>思政课实践教学的组织策略与实效（陈洪玲）</w:t>
            </w:r>
          </w:p>
        </w:tc>
        <w:tc>
          <w:tcPr>
            <w:tcW w:w="760" w:type="dxa"/>
            <w:shd w:val="clear" w:color="000000" w:fill="FFFFFF"/>
            <w:vAlign w:val="center"/>
          </w:tcPr>
          <w:p>
            <w:pPr>
              <w:widowControl/>
              <w:jc w:val="center"/>
              <w:rPr>
                <w:rFonts w:ascii="宋体"/>
                <w:color w:val="000000" w:themeColor="text1"/>
              </w:rPr>
            </w:pPr>
            <w:r>
              <w:rPr>
                <w:rFonts w:ascii="宋体"/>
                <w:color w:val="000000" w:themeColor="text1"/>
              </w:rPr>
              <w:t>1075</w:t>
            </w:r>
          </w:p>
        </w:tc>
        <w:tc>
          <w:tcPr>
            <w:tcW w:w="4323" w:type="dxa"/>
            <w:shd w:val="clear" w:color="000000" w:fill="FFFFFF"/>
            <w:vAlign w:val="center"/>
          </w:tcPr>
          <w:p>
            <w:pPr>
              <w:widowControl/>
              <w:rPr>
                <w:rFonts w:ascii="宋体" w:hAnsi="宋体" w:cs="宋体"/>
                <w:color w:val="000000" w:themeColor="text1"/>
                <w:kern w:val="0"/>
              </w:rPr>
            </w:pPr>
            <w:r>
              <w:rPr>
                <w:rFonts w:hint="eastAsia" w:ascii="宋体"/>
                <w:color w:val="000000" w:themeColor="text1"/>
              </w:rPr>
              <w:t>高校思政课混合式教学模式改革（冯务中、翁贺凯等）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rPr>
            </w:pPr>
            <w:r>
              <w:rPr>
                <w:rFonts w:hint="eastAsia" w:ascii="宋体" w:hAnsi="宋体"/>
                <w:color w:val="000000" w:themeColor="text1"/>
              </w:rPr>
              <w:t>10390</w:t>
            </w:r>
          </w:p>
        </w:tc>
        <w:tc>
          <w:tcPr>
            <w:tcW w:w="3498" w:type="dxa"/>
            <w:shd w:val="clear" w:color="000000" w:fill="FFFFFF"/>
            <w:vAlign w:val="center"/>
          </w:tcPr>
          <w:p>
            <w:pPr>
              <w:widowControl/>
              <w:jc w:val="left"/>
              <w:rPr>
                <w:rFonts w:ascii="宋体" w:hAnsi="宋体" w:cs="宋体"/>
                <w:color w:val="000000" w:themeColor="text1"/>
                <w:kern w:val="0"/>
              </w:rPr>
            </w:pPr>
            <w:r>
              <w:rPr>
                <w:rFonts w:hint="eastAsia" w:ascii="宋体" w:hAnsi="宋体"/>
                <w:color w:val="000000" w:themeColor="text1"/>
              </w:rPr>
              <w:t>思政课教学经验分享（姚小玲）</w:t>
            </w:r>
          </w:p>
        </w:tc>
        <w:tc>
          <w:tcPr>
            <w:tcW w:w="760" w:type="dxa"/>
            <w:shd w:val="clear" w:color="000000" w:fill="FFFFFF"/>
            <w:vAlign w:val="center"/>
          </w:tcPr>
          <w:p>
            <w:pPr>
              <w:widowControl/>
              <w:jc w:val="center"/>
              <w:rPr>
                <w:rFonts w:ascii="宋体"/>
                <w:color w:val="000000" w:themeColor="text1"/>
              </w:rPr>
            </w:pPr>
            <w:r>
              <w:rPr>
                <w:rFonts w:ascii="宋体"/>
                <w:color w:val="000000" w:themeColor="text1"/>
              </w:rPr>
              <w:t>924</w:t>
            </w:r>
          </w:p>
        </w:tc>
        <w:tc>
          <w:tcPr>
            <w:tcW w:w="4323" w:type="dxa"/>
            <w:shd w:val="clear" w:color="000000" w:fill="FFFFFF"/>
            <w:vAlign w:val="center"/>
          </w:tcPr>
          <w:p>
            <w:pPr>
              <w:widowControl/>
              <w:rPr>
                <w:rFonts w:ascii="宋体" w:hAnsi="宋体" w:cs="宋体"/>
                <w:color w:val="000000" w:themeColor="text1"/>
                <w:kern w:val="0"/>
              </w:rPr>
            </w:pPr>
            <w:r>
              <w:rPr>
                <w:rFonts w:hint="eastAsia" w:ascii="宋体"/>
                <w:color w:val="000000" w:themeColor="text1"/>
              </w:rPr>
              <w:t>高校教师的新媒体素养——以思政课教师为例（冯培、刘军、李林英、王立群）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10708</w:t>
            </w:r>
          </w:p>
        </w:tc>
        <w:tc>
          <w:tcPr>
            <w:tcW w:w="3498" w:type="dxa"/>
            <w:shd w:val="clear" w:color="000000" w:fill="FFFFFF"/>
            <w:vAlign w:val="center"/>
          </w:tcPr>
          <w:p>
            <w:pPr>
              <w:spacing w:line="400" w:lineRule="exact"/>
              <w:rPr>
                <w:rFonts w:ascii="宋体" w:hAnsi="宋体"/>
              </w:rPr>
            </w:pPr>
            <w:r>
              <w:rPr>
                <w:rFonts w:hint="eastAsia" w:ascii="宋体" w:hAnsi="宋体"/>
              </w:rPr>
              <w:t>新时代高校思想政治理论课教学理念创新与实践（张晖）</w:t>
            </w:r>
          </w:p>
        </w:tc>
        <w:tc>
          <w:tcPr>
            <w:tcW w:w="760" w:type="dxa"/>
            <w:shd w:val="clear" w:color="000000" w:fill="FFFFFF"/>
            <w:vAlign w:val="center"/>
          </w:tcPr>
          <w:p>
            <w:pPr>
              <w:jc w:val="center"/>
              <w:rPr>
                <w:rFonts w:ascii="宋体" w:hAnsi="宋体"/>
              </w:rPr>
            </w:pPr>
            <w:r>
              <w:rPr>
                <w:rFonts w:hint="eastAsia" w:ascii="宋体" w:hAnsi="宋体"/>
              </w:rPr>
              <w:t>10712</w:t>
            </w:r>
          </w:p>
        </w:tc>
        <w:tc>
          <w:tcPr>
            <w:tcW w:w="4323" w:type="dxa"/>
            <w:shd w:val="clear" w:color="000000" w:fill="FFFFFF"/>
            <w:vAlign w:val="center"/>
          </w:tcPr>
          <w:p>
            <w:pPr>
              <w:spacing w:line="400" w:lineRule="exact"/>
              <w:rPr>
                <w:rFonts w:ascii="宋体" w:hAnsi="宋体"/>
              </w:rPr>
            </w:pPr>
            <w:r>
              <w:rPr>
                <w:rFonts w:hint="eastAsia" w:ascii="宋体" w:hAnsi="宋体"/>
              </w:rPr>
              <w:t>思想政治理论课慕课混合式教学模式的三重激励效应（翁贺凯）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spacing w:line="400" w:lineRule="exact"/>
              <w:jc w:val="center"/>
              <w:rPr>
                <w:rFonts w:ascii="宋体"/>
              </w:rPr>
            </w:pPr>
            <w:r>
              <w:rPr>
                <w:rFonts w:hint="eastAsia" w:ascii="宋体" w:hAnsi="宋体" w:cs="宋体"/>
                <w:bCs/>
                <w:kern w:val="0"/>
              </w:rPr>
              <w:t>1024</w:t>
            </w:r>
          </w:p>
        </w:tc>
        <w:tc>
          <w:tcPr>
            <w:tcW w:w="3498" w:type="dxa"/>
            <w:shd w:val="clear" w:color="000000" w:fill="FFFFFF"/>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760" w:type="dxa"/>
            <w:shd w:val="clear" w:color="000000" w:fill="FFFFFF"/>
            <w:vAlign w:val="center"/>
          </w:tcPr>
          <w:p>
            <w:pPr>
              <w:jc w:val="center"/>
              <w:rPr>
                <w:rFonts w:ascii="宋体" w:hAnsi="宋体"/>
              </w:rPr>
            </w:pPr>
            <w:r>
              <w:rPr>
                <w:rFonts w:hint="eastAsia" w:ascii="宋体" w:hAnsi="宋体"/>
              </w:rPr>
              <w:t>10351</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rPr>
            </w:pPr>
            <w:r>
              <w:rPr>
                <w:rFonts w:hint="eastAsia" w:ascii="宋体" w:hAnsi="宋体"/>
                <w:color w:val="000000" w:themeColor="text1"/>
              </w:rPr>
              <w:t>1102</w:t>
            </w:r>
          </w:p>
        </w:tc>
        <w:tc>
          <w:tcPr>
            <w:tcW w:w="3498" w:type="dxa"/>
            <w:shd w:val="clear" w:color="000000" w:fill="FFFFFF"/>
            <w:vAlign w:val="center"/>
          </w:tcPr>
          <w:p>
            <w:pPr>
              <w:widowControl/>
              <w:jc w:val="left"/>
              <w:rPr>
                <w:rFonts w:ascii="宋体" w:hAnsi="宋体" w:cs="宋体"/>
                <w:color w:val="000000" w:themeColor="text1"/>
                <w:kern w:val="0"/>
              </w:rPr>
            </w:pPr>
            <w:r>
              <w:rPr>
                <w:rFonts w:hint="eastAsia" w:ascii="宋体" w:hAnsi="宋体"/>
                <w:color w:val="000000" w:themeColor="text1"/>
              </w:rPr>
              <w:t>深化课程思政的路径与方法（高国希、张智强）</w:t>
            </w:r>
          </w:p>
        </w:tc>
        <w:tc>
          <w:tcPr>
            <w:tcW w:w="760" w:type="dxa"/>
            <w:shd w:val="clear" w:color="000000" w:fill="FFFFFF"/>
            <w:vAlign w:val="center"/>
          </w:tcPr>
          <w:p>
            <w:pPr>
              <w:widowControl/>
              <w:jc w:val="center"/>
              <w:rPr>
                <w:rFonts w:ascii="宋体"/>
                <w:color w:val="000000" w:themeColor="text1"/>
              </w:rPr>
            </w:pPr>
            <w:r>
              <w:rPr>
                <w:rFonts w:ascii="宋体" w:hAnsi="宋体" w:cs="宋体"/>
                <w:bCs/>
                <w:color w:val="000000" w:themeColor="text1"/>
                <w:kern w:val="0"/>
              </w:rPr>
              <w:t>1183</w:t>
            </w:r>
          </w:p>
        </w:tc>
        <w:tc>
          <w:tcPr>
            <w:tcW w:w="4323" w:type="dxa"/>
            <w:shd w:val="clear" w:color="000000" w:fill="FFFFFF"/>
            <w:vAlign w:val="center"/>
          </w:tcPr>
          <w:p>
            <w:pPr>
              <w:widowControl/>
              <w:rPr>
                <w:rFonts w:ascii="宋体" w:hAnsi="宋体" w:cs="宋体"/>
                <w:color w:val="000000" w:themeColor="text1"/>
                <w:kern w:val="0"/>
              </w:rPr>
            </w:pPr>
            <w:r>
              <w:rPr>
                <w:rFonts w:hint="eastAsia" w:ascii="宋体" w:hAnsi="宋体" w:cs="宋体"/>
                <w:bCs/>
                <w:color w:val="000000" w:themeColor="text1"/>
                <w:kern w:val="0"/>
              </w:rPr>
              <w:t>课程思政的教学设计与实施（张智强、蔡巧玲、朱月龙、陈峻）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rPr>
            </w:pPr>
            <w:r>
              <w:rPr>
                <w:rFonts w:hint="eastAsia" w:ascii="宋体" w:hAnsi="宋体"/>
                <w:color w:val="000000" w:themeColor="text1"/>
              </w:rPr>
              <w:t>1243</w:t>
            </w:r>
          </w:p>
        </w:tc>
        <w:tc>
          <w:tcPr>
            <w:tcW w:w="3498" w:type="dxa"/>
            <w:shd w:val="clear" w:color="000000" w:fill="FFFFFF"/>
            <w:vAlign w:val="center"/>
          </w:tcPr>
          <w:p>
            <w:pPr>
              <w:spacing w:line="400" w:lineRule="exact"/>
              <w:rPr>
                <w:rFonts w:ascii="宋体" w:hAnsi="宋体"/>
                <w:color w:val="000000" w:themeColor="text1"/>
              </w:rPr>
            </w:pPr>
            <w:r>
              <w:rPr>
                <w:rFonts w:hint="eastAsia" w:ascii="宋体" w:hAnsi="宋体"/>
                <w:color w:val="000000" w:themeColor="text1"/>
              </w:rPr>
              <w:t>高校课程思政教学改革的实施策略、优秀案例与深化路径（王金发、</w:t>
            </w:r>
          </w:p>
          <w:p>
            <w:pPr>
              <w:widowControl/>
              <w:jc w:val="left"/>
              <w:rPr>
                <w:rFonts w:ascii="宋体" w:hAnsi="宋体" w:cs="宋体"/>
                <w:color w:val="000000" w:themeColor="text1"/>
                <w:kern w:val="0"/>
              </w:rPr>
            </w:pPr>
            <w:r>
              <w:rPr>
                <w:rFonts w:hint="eastAsia" w:ascii="宋体" w:hAnsi="宋体"/>
                <w:color w:val="000000" w:themeColor="text1"/>
              </w:rPr>
              <w:t>李梁等）</w:t>
            </w:r>
          </w:p>
        </w:tc>
        <w:tc>
          <w:tcPr>
            <w:tcW w:w="760" w:type="dxa"/>
            <w:shd w:val="clear" w:color="000000" w:fill="FFFFFF"/>
            <w:vAlign w:val="center"/>
          </w:tcPr>
          <w:p>
            <w:pPr>
              <w:widowControl/>
              <w:jc w:val="center"/>
              <w:rPr>
                <w:rFonts w:ascii="宋体"/>
                <w:color w:val="000000" w:themeColor="text1"/>
              </w:rPr>
            </w:pPr>
            <w:r>
              <w:rPr>
                <w:rFonts w:ascii="宋体" w:hAnsi="宋体"/>
                <w:color w:val="000000" w:themeColor="text1"/>
              </w:rPr>
              <w:t>1300</w:t>
            </w:r>
          </w:p>
        </w:tc>
        <w:tc>
          <w:tcPr>
            <w:tcW w:w="4323" w:type="dxa"/>
            <w:shd w:val="clear" w:color="000000" w:fill="FFFFFF"/>
            <w:vAlign w:val="center"/>
          </w:tcPr>
          <w:p>
            <w:pPr>
              <w:widowControl/>
              <w:rPr>
                <w:rFonts w:ascii="宋体" w:hAnsi="宋体" w:cs="宋体"/>
                <w:color w:val="000000" w:themeColor="text1"/>
                <w:kern w:val="0"/>
              </w:rPr>
            </w:pPr>
            <w:r>
              <w:rPr>
                <w:rFonts w:hint="eastAsia" w:ascii="宋体" w:hAnsi="宋体"/>
                <w:color w:val="000000" w:themeColor="text1"/>
              </w:rPr>
              <w:t>课程思政与优质课程建设</w:t>
            </w:r>
            <w:r>
              <w:rPr>
                <w:rFonts w:ascii="Times New Roman" w:hAnsi="Times New Roman" w:cs="Times New Roman"/>
                <w:color w:val="000000" w:themeColor="text1"/>
              </w:rPr>
              <w:t>——</w:t>
            </w:r>
            <w:r>
              <w:rPr>
                <w:rFonts w:hint="eastAsia" w:ascii="宋体" w:hAnsi="宋体"/>
                <w:color w:val="000000" w:themeColor="text1"/>
              </w:rPr>
              <w:t>如何打造课程思政线上线下精品课（张黎声、于歆杰、魏琳、胡国胜）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rPr>
            </w:pPr>
            <w:r>
              <w:rPr>
                <w:rFonts w:ascii="宋体" w:hAnsi="宋体"/>
                <w:color w:val="000000" w:themeColor="text1"/>
              </w:rPr>
              <w:t>1261</w:t>
            </w:r>
          </w:p>
        </w:tc>
        <w:tc>
          <w:tcPr>
            <w:tcW w:w="3498" w:type="dxa"/>
            <w:shd w:val="clear" w:color="000000" w:fill="FFFFFF"/>
            <w:vAlign w:val="center"/>
          </w:tcPr>
          <w:p>
            <w:pPr>
              <w:widowControl/>
              <w:jc w:val="left"/>
              <w:rPr>
                <w:rFonts w:ascii="宋体" w:hAnsi="宋体" w:cs="宋体"/>
                <w:color w:val="000000" w:themeColor="text1"/>
                <w:kern w:val="0"/>
              </w:rPr>
            </w:pPr>
            <w:r>
              <w:rPr>
                <w:rFonts w:hint="eastAsia" w:ascii="宋体" w:hAnsi="宋体"/>
                <w:color w:val="000000" w:themeColor="text1"/>
              </w:rPr>
              <w:t>课程思政的认识、实践与效果评价（韩宪洲、姚小玲）</w:t>
            </w:r>
          </w:p>
        </w:tc>
        <w:tc>
          <w:tcPr>
            <w:tcW w:w="760" w:type="dxa"/>
            <w:shd w:val="clear" w:color="000000" w:fill="FFFFFF"/>
            <w:vAlign w:val="center"/>
          </w:tcPr>
          <w:p>
            <w:pPr>
              <w:widowControl/>
              <w:jc w:val="center"/>
              <w:rPr>
                <w:rFonts w:ascii="宋体"/>
                <w:color w:val="000000" w:themeColor="text1"/>
              </w:rPr>
            </w:pPr>
            <w:r>
              <w:rPr>
                <w:rFonts w:ascii="宋体" w:hAnsi="宋体" w:cs="宋体"/>
                <w:color w:val="000000" w:themeColor="text1"/>
                <w:kern w:val="0"/>
              </w:rPr>
              <w:t>10910</w:t>
            </w:r>
          </w:p>
        </w:tc>
        <w:tc>
          <w:tcPr>
            <w:tcW w:w="4323" w:type="dxa"/>
            <w:shd w:val="clear" w:color="000000" w:fill="FFFFFF"/>
            <w:vAlign w:val="center"/>
          </w:tcPr>
          <w:p>
            <w:pPr>
              <w:widowControl/>
              <w:rPr>
                <w:rFonts w:ascii="宋体" w:hAnsi="宋体" w:cs="宋体"/>
                <w:color w:val="000000" w:themeColor="text1"/>
                <w:kern w:val="0"/>
              </w:rPr>
            </w:pPr>
            <w:r>
              <w:rPr>
                <w:rFonts w:ascii="宋体" w:hAnsi="宋体" w:cs="宋体"/>
                <w:color w:val="000000" w:themeColor="text1"/>
                <w:kern w:val="0"/>
              </w:rPr>
              <w:t>混合式课程建设、申报及课程</w:t>
            </w:r>
            <w:r>
              <w:rPr>
                <w:rFonts w:hint="eastAsia" w:ascii="宋体" w:hAnsi="宋体" w:cs="宋体"/>
                <w:color w:val="000000" w:themeColor="text1"/>
                <w:kern w:val="0"/>
              </w:rPr>
              <w:t>思政改革</w:t>
            </w:r>
            <w:r>
              <w:rPr>
                <w:rFonts w:ascii="Times New Roman" w:hAnsi="Times New Roman" w:cs="Times New Roman"/>
                <w:color w:val="000000" w:themeColor="text1"/>
                <w:kern w:val="0"/>
              </w:rPr>
              <w:t>——</w:t>
            </w:r>
            <w:r>
              <w:rPr>
                <w:rFonts w:hint="eastAsia" w:ascii="宋体" w:hAnsi="宋体" w:cs="宋体"/>
                <w:color w:val="000000" w:themeColor="text1"/>
                <w:kern w:val="0"/>
              </w:rPr>
              <w:t>基于《金融工程概论》课程的思考（王辉）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rPr>
            </w:pPr>
            <w:r>
              <w:rPr>
                <w:rFonts w:ascii="宋体" w:hAnsi="宋体"/>
                <w:color w:val="000000" w:themeColor="text1"/>
              </w:rPr>
              <w:t>10696</w:t>
            </w:r>
          </w:p>
        </w:tc>
        <w:tc>
          <w:tcPr>
            <w:tcW w:w="3498" w:type="dxa"/>
            <w:shd w:val="clear" w:color="000000" w:fill="FFFFFF"/>
            <w:vAlign w:val="center"/>
          </w:tcPr>
          <w:p>
            <w:pPr>
              <w:widowControl/>
              <w:jc w:val="left"/>
              <w:rPr>
                <w:rFonts w:ascii="宋体" w:hAnsi="宋体" w:cs="宋体"/>
                <w:color w:val="000000" w:themeColor="text1"/>
                <w:kern w:val="0"/>
              </w:rPr>
            </w:pPr>
            <w:r>
              <w:rPr>
                <w:rFonts w:hint="eastAsia" w:ascii="宋体" w:hAnsi="宋体"/>
                <w:color w:val="000000" w:themeColor="text1"/>
              </w:rPr>
              <w:t>医学类专业课程思政经验分享（魏琳）</w:t>
            </w:r>
          </w:p>
        </w:tc>
        <w:tc>
          <w:tcPr>
            <w:tcW w:w="760" w:type="dxa"/>
            <w:shd w:val="clear" w:color="000000" w:fill="FFFFFF"/>
            <w:vAlign w:val="center"/>
          </w:tcPr>
          <w:p>
            <w:pPr>
              <w:widowControl/>
              <w:jc w:val="center"/>
              <w:rPr>
                <w:rFonts w:ascii="宋体"/>
                <w:color w:val="000000" w:themeColor="text1"/>
              </w:rPr>
            </w:pPr>
            <w:r>
              <w:rPr>
                <w:rFonts w:ascii="宋体" w:hAnsi="宋体" w:cs="宋体"/>
                <w:color w:val="000000" w:themeColor="text1"/>
                <w:kern w:val="0"/>
              </w:rPr>
              <w:t>10865</w:t>
            </w:r>
          </w:p>
        </w:tc>
        <w:tc>
          <w:tcPr>
            <w:tcW w:w="4323" w:type="dxa"/>
            <w:shd w:val="clear" w:color="000000" w:fill="FFFFFF"/>
            <w:vAlign w:val="center"/>
          </w:tcPr>
          <w:p>
            <w:pPr>
              <w:widowControl/>
              <w:rPr>
                <w:rFonts w:ascii="宋体" w:hAnsi="宋体" w:cs="宋体"/>
                <w:color w:val="000000" w:themeColor="text1"/>
                <w:kern w:val="0"/>
              </w:rPr>
            </w:pPr>
            <w:r>
              <w:rPr>
                <w:rFonts w:ascii="宋体" w:hAnsi="宋体" w:cs="宋体"/>
                <w:color w:val="000000" w:themeColor="text1"/>
                <w:kern w:val="0"/>
              </w:rPr>
              <w:t>谈谈</w:t>
            </w:r>
            <w:r>
              <w:rPr>
                <w:rFonts w:hint="eastAsia" w:ascii="宋体" w:hAnsi="宋体" w:cs="宋体"/>
                <w:color w:val="000000" w:themeColor="text1"/>
                <w:kern w:val="0"/>
              </w:rPr>
              <w:t>课程思政的三个理论问题（高宁）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rPr>
            </w:pPr>
            <w:r>
              <w:rPr>
                <w:rFonts w:ascii="宋体" w:hAnsi="宋体"/>
                <w:color w:val="000000" w:themeColor="text1"/>
              </w:rPr>
              <w:t>10953</w:t>
            </w:r>
          </w:p>
        </w:tc>
        <w:tc>
          <w:tcPr>
            <w:tcW w:w="3498" w:type="dxa"/>
            <w:shd w:val="clear" w:color="000000" w:fill="FFFFFF"/>
            <w:vAlign w:val="center"/>
          </w:tcPr>
          <w:p>
            <w:pPr>
              <w:widowControl/>
              <w:jc w:val="left"/>
              <w:rPr>
                <w:rFonts w:ascii="宋体" w:hAnsi="宋体"/>
                <w:color w:val="000000" w:themeColor="text1"/>
              </w:rPr>
            </w:pPr>
            <w:r>
              <w:rPr>
                <w:rFonts w:hint="eastAsia" w:ascii="宋体" w:hAnsi="宋体"/>
                <w:color w:val="000000" w:themeColor="text1"/>
              </w:rPr>
              <w:t>高校思政课教师教学能力提升的心得体会与注意问题（李全喜）</w:t>
            </w:r>
          </w:p>
        </w:tc>
        <w:tc>
          <w:tcPr>
            <w:tcW w:w="760" w:type="dxa"/>
            <w:shd w:val="clear" w:color="000000" w:fill="FFFFFF"/>
            <w:vAlign w:val="center"/>
          </w:tcPr>
          <w:p>
            <w:pPr>
              <w:widowControl/>
              <w:jc w:val="center"/>
              <w:rPr>
                <w:rFonts w:ascii="宋体" w:hAnsi="宋体" w:cs="宋体"/>
                <w:color w:val="000000" w:themeColor="text1"/>
                <w:kern w:val="0"/>
              </w:rPr>
            </w:pPr>
            <w:r>
              <w:rPr>
                <w:rFonts w:ascii="宋体" w:hAnsi="宋体" w:cs="宋体"/>
                <w:color w:val="000000" w:themeColor="text1"/>
                <w:kern w:val="0"/>
              </w:rPr>
              <w:t>11560</w:t>
            </w:r>
          </w:p>
        </w:tc>
        <w:tc>
          <w:tcPr>
            <w:tcW w:w="4323" w:type="dxa"/>
            <w:shd w:val="clear" w:color="000000" w:fill="FFFFFF"/>
            <w:vAlign w:val="center"/>
          </w:tcPr>
          <w:p>
            <w:pPr>
              <w:widowControl/>
              <w:rPr>
                <w:rFonts w:ascii="宋体" w:hAnsi="宋体" w:cs="宋体"/>
                <w:color w:val="000000" w:themeColor="text1"/>
                <w:kern w:val="0"/>
              </w:rPr>
            </w:pPr>
            <w:r>
              <w:rPr>
                <w:rFonts w:hint="eastAsia" w:ascii="宋体" w:hAnsi="宋体" w:cs="宋体"/>
                <w:color w:val="000000" w:themeColor="text1"/>
                <w:kern w:val="0"/>
              </w:rPr>
              <w:t>情景剧教学法在高校思想政治理论课教学中的应用（赵冰梅）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rPr>
            </w:pPr>
            <w:r>
              <w:rPr>
                <w:rFonts w:ascii="宋体" w:hAnsi="宋体"/>
                <w:color w:val="000000" w:themeColor="text1"/>
              </w:rPr>
              <w:t>11564</w:t>
            </w:r>
          </w:p>
        </w:tc>
        <w:tc>
          <w:tcPr>
            <w:tcW w:w="3498" w:type="dxa"/>
            <w:shd w:val="clear" w:color="000000" w:fill="FFFFFF"/>
            <w:vAlign w:val="center"/>
          </w:tcPr>
          <w:p>
            <w:pPr>
              <w:widowControl/>
              <w:jc w:val="left"/>
              <w:rPr>
                <w:rFonts w:ascii="宋体" w:hAnsi="宋体"/>
                <w:color w:val="000000" w:themeColor="text1"/>
              </w:rPr>
            </w:pPr>
            <w:r>
              <w:rPr>
                <w:rFonts w:hint="eastAsia" w:ascii="宋体" w:hAnsi="宋体"/>
                <w:color w:val="000000" w:themeColor="text1"/>
              </w:rPr>
              <w:t>大学理科课程教学中思政元素的挖掘——以大学数学为例（叶慧）</w:t>
            </w:r>
          </w:p>
        </w:tc>
        <w:tc>
          <w:tcPr>
            <w:tcW w:w="760"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11566</w:t>
            </w:r>
          </w:p>
        </w:tc>
        <w:tc>
          <w:tcPr>
            <w:tcW w:w="4323" w:type="dxa"/>
            <w:shd w:val="clear" w:color="000000" w:fill="FFFFFF"/>
            <w:vAlign w:val="center"/>
          </w:tcPr>
          <w:p>
            <w:pPr>
              <w:widowControl/>
              <w:rPr>
                <w:rFonts w:asciiTheme="minorEastAsia" w:hAnsiTheme="minorEastAsia"/>
                <w:kern w:val="0"/>
                <w:szCs w:val="21"/>
              </w:rPr>
            </w:pPr>
            <w:r>
              <w:rPr>
                <w:rFonts w:hint="eastAsia" w:asciiTheme="minorEastAsia" w:hAnsiTheme="minorEastAsia"/>
                <w:szCs w:val="21"/>
              </w:rPr>
              <w:t>铸魂育人 立德树人</w:t>
            </w:r>
            <w:r>
              <w:rPr>
                <w:rFonts w:cs="Times New Roman" w:asciiTheme="minorEastAsia" w:hAnsiTheme="minorEastAsia"/>
                <w:szCs w:val="21"/>
              </w:rPr>
              <w:t>——</w:t>
            </w:r>
            <w:r>
              <w:rPr>
                <w:rFonts w:hint="eastAsia" w:asciiTheme="minorEastAsia" w:hAnsiTheme="minorEastAsia"/>
                <w:szCs w:val="21"/>
              </w:rPr>
              <w:t>如何打造临床医学专业有魅力的“课程思政”课堂（马云川）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11567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德法兼修的课程思政理念与实践（翟远见）</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10823</w:t>
            </w:r>
          </w:p>
        </w:tc>
        <w:tc>
          <w:tcPr>
            <w:tcW w:w="4323"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课程思政的认识、实践及思考（韩宪洲）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10825</w:t>
            </w:r>
          </w:p>
        </w:tc>
        <w:tc>
          <w:tcPr>
            <w:tcW w:w="3498"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“盐水论”——专业课程中的思政元素（冯务中）</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一线教师如何在专业教育课程中融入思政元素（张黎声）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《高等学校课程建设指导纲要》解读（刘经纬）</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10846</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医德的本质和作用(贾强)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11693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高校课程思政建设的实施路径——《高等学校课程思政建设指导纲要》解读(张智强)</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11687</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新时代思想政治教育理论创新与实践(杨志成)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11689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在课程思政中落实立德树人(孙华)</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11838</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明理 悟道 育新人——贯彻“课程思政”教育理念的思考和实践(施大宁)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11839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从大学英语视角看课程思政(王海啸)</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11840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大学物理中的课程思政(王青)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11841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课程思政在公共基础课中的融合与实践(孙华)</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11764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《电磁场与电磁波》中的课程思政探讨（张洪欣）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11768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结合专业开展课程思政，实现教育与育人相统一（张有光）</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11770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政法类高校的课程思政探索（卢春龙）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课程思政与专业培养目标的融合（1）（韩宪洲）</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课程思政与专业培养目标的融合（2）（张树永）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基于课程思政系统化重构教学设计（孔翔）</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7</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《运筹学》本科课程（滕靖）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课程与思政融合的改革实践——以无机及分析化学课程建设为例（王运）</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9</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交通学科课程思政与一流课程建设思考和实践——《交通管理与控制》课程为例（吴兵）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11960</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如何建设和讲授课程思政——以同济大学货币金融学课程为例（阮青松）</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1</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人文类课程思政示范课程建设——以山东大学研究生必修课程《文献学》为例（朱新林）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11962</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自动化专业课程思政示范项目建设经验及案例分享（朱文兴）</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3</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基于“工匠精神”和“大工红色基因”的《水工钢筋混凝土结构》课程思政建设（王立成）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课程思政设计理念与课堂实施——以大学英语为例（韩金龙）</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地方高校“四轮驱动”课程思政模式的构建与实践（郭小良）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高校教师课程思政教学能力培训:全面推进高校课程思政高质量建设（吴岩）</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高校教师课程思政教学能力培训：中央高校课程思政建设组织与实施（1）（彭刚）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高校教师课程思政教学能力培训：中央高校课程思政建设组织与实施（2）（樊丽明）</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11896</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高校教师课程思政教学能力培训：地方课程思政建设统筹与实施（王平）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高校教师课程思政教学能力培训：地方高校课程思政建设组织与实施（韩宪洲）</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高校教师课程思政教学能力培训：法学类专业课程思政建设探索与实践——以中国政法大学为例（马怀德）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高校教师课程思政教学能力培训：经济类专业课程思政建设探索与实践（刘元春）</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高校教师课程思政教学能力培训：历史类专业课程思政建设探索与实践（沈睿文）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高校教师课程思政教学能力培训：潜移默化 启智润心——外语类专业课程思政建设探索与实践（石坚）</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2</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高校教师课程思政教学能力培训：理学类专业课程思政建设探索与实践（李向东）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高校教师课程思政教学能力培训：工学类专业课程思政建设探索与实践（刘经南）</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高校教师课程思政教学能力培训：农学类专业课程思政建设探索与实践（彩万志）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11905</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高校教师课程思政教学能力培训：医学类专业课程思政建设探索与实践（张黎声）</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11923</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#浅谈力学课程思政（周宏伟）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12005</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#面向三位一体人才培养目标的课程思政建设（俎云霄）</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11929</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#高校外语课程思政建设实践探索——以德语专业课教学为例（于芳）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#做教书育人“大先生”——大学课堂中的价值传承（樊尚春）</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12052</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#课程思政在思想政治教育体系中的定位及其育人价值发挥（许瑞芳）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#课程思政教学体系构建与方法创新——以河海大学土木类专业为例（沈扬）</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12054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#课程思政的“盐度”、“颜度”和“延度”</w:t>
            </w:r>
          </w:p>
          <w:p>
            <w:pPr>
              <w:rPr>
                <w:rFonts w:asciiTheme="minorEastAsia" w:hAnsiTheme="minorEastAsia"/>
                <w:szCs w:val="21"/>
              </w:rPr>
            </w:pPr>
            <w:r>
              <w:rPr>
                <w:rFonts w:hint="eastAsia" w:asciiTheme="minorEastAsia" w:hAnsiTheme="minorEastAsia"/>
                <w:szCs w:val="21"/>
              </w:rPr>
              <w:t>（张钫炜）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12055</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#关于课程思政教学与质量评估的思考与实践（谭红岩）</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12056</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#全面构建课程思政教学体系聚力培养一流领军人才（陆金钰）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#基于“目标导向和模块化设计”的课程思政示范课程建设（郭秀丽）</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12058</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w:t>
            </w:r>
            <w:r>
              <w:rPr>
                <w:rFonts w:asciiTheme="minorEastAsia" w:hAnsiTheme="minorEastAsia"/>
                <w:szCs w:val="21"/>
              </w:rPr>
              <w:t xml:space="preserve"> </w:t>
            </w:r>
            <w:r>
              <w:rPr>
                <w:rFonts w:hint="eastAsia" w:asciiTheme="minorEastAsia" w:hAnsiTheme="minorEastAsia"/>
                <w:szCs w:val="21"/>
              </w:rPr>
              <w:t>大连理工大学基础力学课程思政探索及实践（王博）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#国家级一流课程“高等数学”课程思政的探索与实践（赵辉）</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12060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#同频共振，同心同向：浅谈课程建设与课程思政的关系（朱刚）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12061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#教学有道 铸魂育人“色彩</w:t>
            </w:r>
          </w:p>
          <w:p>
            <w:pPr>
              <w:rPr>
                <w:rFonts w:asciiTheme="minorEastAsia" w:hAnsiTheme="minorEastAsia"/>
                <w:szCs w:val="21"/>
              </w:rPr>
            </w:pPr>
            <w:r>
              <w:rPr>
                <w:rFonts w:hint="eastAsia" w:asciiTheme="minorEastAsia" w:hAnsiTheme="minorEastAsia"/>
                <w:szCs w:val="21"/>
              </w:rPr>
              <w:t>——油画写生语言”中的课程思政（封治国）</w:t>
            </w:r>
          </w:p>
        </w:tc>
        <w:tc>
          <w:tcPr>
            <w:tcW w:w="760" w:type="dxa"/>
            <w:shd w:val="clear" w:color="000000" w:fill="FFFFFF"/>
            <w:vAlign w:val="center"/>
          </w:tcPr>
          <w:p>
            <w:pPr>
              <w:rPr>
                <w:rFonts w:asciiTheme="minorEastAsia" w:hAnsiTheme="minorEastAsia"/>
                <w:szCs w:val="21"/>
              </w:rPr>
            </w:pPr>
          </w:p>
        </w:tc>
        <w:tc>
          <w:tcPr>
            <w:tcW w:w="4323" w:type="dxa"/>
            <w:shd w:val="clear" w:color="000000" w:fill="FFFFFF"/>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w:t>
            </w:r>
            <w:r>
              <w:rPr>
                <w:rFonts w:ascii="宋体" w:hAnsi="宋体" w:cs="宋体"/>
                <w:b/>
                <w:bCs/>
                <w:color w:val="000000"/>
                <w:kern w:val="0"/>
              </w:rPr>
              <w:t>68</w:t>
            </w:r>
            <w:r>
              <w:rPr>
                <w:rFonts w:hint="eastAsia" w:ascii="宋体" w:hAnsi="宋体" w:cs="宋体"/>
                <w:b/>
                <w:bCs/>
                <w:color w:val="000000"/>
                <w:kern w:val="0"/>
              </w:rPr>
              <w:t>）</w:t>
            </w:r>
          </w:p>
          <w:p>
            <w:pPr>
              <w:widowControl/>
              <w:ind w:firstLine="420" w:firstLineChars="200"/>
              <w:rPr>
                <w:rFonts w:ascii="宋体" w:hAnsi="宋体" w:cs="宋体"/>
                <w:kern w:val="0"/>
              </w:rPr>
            </w:pPr>
            <w:r>
              <w:rPr>
                <w:rFonts w:hint="eastAsia" w:ascii="宋体" w:hAnsi="宋体" w:cs="宋体"/>
                <w:kern w:val="0"/>
              </w:rPr>
              <w:t>本部分包括教育政策与法规、高等教育发展趋势等内容。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改革开放以来我国高等教育政策法规建设的回顾与反思（张乐天）</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10016</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依法治国与加强高等教育政策法规建设（黄忠敬）</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10017</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高等教育的历史发展(高益民)</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10023</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高等教育的结构（洪成文）</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10024</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高等教育教学（杨明全）</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10025</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高等教育的社会服务（黄宇）</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10026</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高等教育教师与学生（林杰）</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10027</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深化教学改革，加强课程建设（陈仲利）</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10125</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10176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高等教育国际化（周满生）</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10140</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10182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让理想照进现实——关于教育终极目的思考（郭益东）</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10141</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10184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英国教育督导理论（王璐）</w:t>
            </w:r>
          </w:p>
        </w:tc>
        <w:tc>
          <w:tcPr>
            <w:tcW w:w="760" w:type="dxa"/>
            <w:shd w:val="clear" w:color="000000" w:fill="FFFFFF"/>
            <w:vAlign w:val="center"/>
          </w:tcPr>
          <w:p>
            <w:pPr>
              <w:widowControl/>
              <w:jc w:val="center"/>
              <w:rPr>
                <w:rFonts w:ascii="宋体"/>
              </w:rPr>
            </w:pPr>
            <w:r>
              <w:rPr>
                <w:rFonts w:hint="eastAsia" w:ascii="宋体" w:hAnsi="宋体" w:cs="宋体"/>
                <w:kern w:val="0"/>
              </w:rPr>
              <w:t>10245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10246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60" w:type="dxa"/>
            <w:shd w:val="clear" w:color="000000" w:fill="FFFFFF"/>
            <w:vAlign w:val="center"/>
          </w:tcPr>
          <w:p>
            <w:pPr>
              <w:widowControl/>
              <w:jc w:val="center"/>
              <w:rPr>
                <w:rFonts w:ascii="宋体"/>
              </w:rPr>
            </w:pPr>
            <w:r>
              <w:rPr>
                <w:rFonts w:hint="eastAsia" w:ascii="宋体" w:hAnsi="宋体" w:cs="宋体"/>
                <w:kern w:val="0"/>
              </w:rPr>
              <w:t>10247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10310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文化遗产保护人才“三位一体”培养体系的探索与实践（钱耀鹏）</w:t>
            </w:r>
          </w:p>
        </w:tc>
        <w:tc>
          <w:tcPr>
            <w:tcW w:w="760" w:type="dxa"/>
            <w:shd w:val="clear" w:color="000000" w:fill="FFFFFF"/>
            <w:vAlign w:val="center"/>
          </w:tcPr>
          <w:p>
            <w:pPr>
              <w:widowControl/>
              <w:jc w:val="center"/>
              <w:rPr>
                <w:rFonts w:ascii="宋体"/>
              </w:rPr>
            </w:pPr>
            <w:r>
              <w:rPr>
                <w:rFonts w:hint="eastAsia" w:ascii="宋体" w:hAnsi="宋体"/>
              </w:rPr>
              <w:t>10306</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发挥科技创新引领作用 推动大众创业万众创新（王渝生）</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10080</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深入实施创新驱动发展战略（许倞）</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10178</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sz w:val="22"/>
              </w:rPr>
              <w:t>10213</w:t>
            </w:r>
          </w:p>
        </w:tc>
        <w:tc>
          <w:tcPr>
            <w:tcW w:w="3498" w:type="dxa"/>
            <w:shd w:val="clear" w:color="000000" w:fill="FFFFFF"/>
            <w:vAlign w:val="bottom"/>
          </w:tcPr>
          <w:p>
            <w:pPr>
              <w:widowControl/>
              <w:jc w:val="left"/>
              <w:rPr>
                <w:rFonts w:ascii="宋体" w:hAnsi="宋体" w:cs="宋体"/>
                <w:kern w:val="0"/>
              </w:rPr>
            </w:pPr>
            <w:r>
              <w:rPr>
                <w:rFonts w:hint="eastAsia" w:ascii="宋体" w:hAnsi="宋体" w:cs="宋体"/>
                <w:kern w:val="0"/>
              </w:rPr>
              <w:t>创业教育与专业教育深度融合的改革与实践（黄兆信）</w:t>
            </w:r>
          </w:p>
        </w:tc>
        <w:tc>
          <w:tcPr>
            <w:tcW w:w="760" w:type="dxa"/>
            <w:shd w:val="clear" w:color="000000" w:fill="FFFFFF"/>
            <w:vAlign w:val="center"/>
          </w:tcPr>
          <w:p>
            <w:pPr>
              <w:widowControl/>
              <w:jc w:val="center"/>
              <w:rPr>
                <w:rFonts w:ascii="宋体"/>
              </w:rPr>
            </w:pPr>
            <w:r>
              <w:rPr>
                <w:rFonts w:hint="eastAsia" w:ascii="宋体" w:hAnsi="宋体"/>
              </w:rPr>
              <w:t>10224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10231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自主创新原理与方法----TRIZ（李静）</w:t>
            </w:r>
          </w:p>
        </w:tc>
        <w:tc>
          <w:tcPr>
            <w:tcW w:w="760" w:type="dxa"/>
            <w:shd w:val="clear" w:color="000000" w:fill="FFFFFF"/>
            <w:vAlign w:val="center"/>
          </w:tcPr>
          <w:p>
            <w:pPr>
              <w:widowControl/>
              <w:jc w:val="center"/>
              <w:rPr>
                <w:rFonts w:ascii="宋体"/>
              </w:rPr>
            </w:pPr>
            <w:r>
              <w:rPr>
                <w:rFonts w:hint="eastAsia" w:ascii="宋体" w:hAnsi="宋体"/>
              </w:rPr>
              <w:t>10239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10303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青年教师创新与成才（王汉杰）</w:t>
            </w:r>
          </w:p>
        </w:tc>
        <w:tc>
          <w:tcPr>
            <w:tcW w:w="760" w:type="dxa"/>
            <w:shd w:val="clear" w:color="000000" w:fill="FFFFFF"/>
            <w:vAlign w:val="center"/>
          </w:tcPr>
          <w:p>
            <w:pPr>
              <w:widowControl/>
              <w:jc w:val="center"/>
              <w:rPr>
                <w:rFonts w:ascii="宋体"/>
              </w:rPr>
            </w:pPr>
            <w:r>
              <w:rPr>
                <w:rFonts w:hint="eastAsia" w:ascii="宋体" w:hAnsi="宋体"/>
              </w:rPr>
              <w:t>10305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10338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大学精神与学术责任——我国高等教育改革若干问题的讨论（李曼丽）</w:t>
            </w:r>
          </w:p>
        </w:tc>
        <w:tc>
          <w:tcPr>
            <w:tcW w:w="760" w:type="dxa"/>
            <w:shd w:val="clear" w:color="000000" w:fill="FFFFFF"/>
            <w:vAlign w:val="center"/>
          </w:tcPr>
          <w:p>
            <w:pPr>
              <w:widowControl/>
              <w:jc w:val="center"/>
              <w:rPr>
                <w:rFonts w:ascii="宋体"/>
              </w:rPr>
            </w:pPr>
            <w:r>
              <w:rPr>
                <w:rFonts w:hint="eastAsia" w:ascii="宋体" w:hAnsi="宋体"/>
              </w:rPr>
              <w:t>10367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10494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教育理念与教学改革（吴能表）</w:t>
            </w:r>
          </w:p>
        </w:tc>
        <w:tc>
          <w:tcPr>
            <w:tcW w:w="760" w:type="dxa"/>
            <w:shd w:val="clear" w:color="000000" w:fill="FFFFFF"/>
            <w:vAlign w:val="center"/>
          </w:tcPr>
          <w:p>
            <w:pPr>
              <w:widowControl/>
              <w:jc w:val="center"/>
              <w:rPr>
                <w:rFonts w:ascii="宋体"/>
              </w:rPr>
            </w:pPr>
            <w:r>
              <w:rPr>
                <w:rFonts w:hint="eastAsia" w:ascii="宋体" w:hAnsi="宋体"/>
              </w:rPr>
              <w:t>10512</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10388</w:t>
            </w:r>
          </w:p>
        </w:tc>
        <w:tc>
          <w:tcPr>
            <w:tcW w:w="3498" w:type="dxa"/>
            <w:shd w:val="clear" w:color="000000" w:fill="FFFFFF"/>
            <w:vAlign w:val="center"/>
          </w:tcPr>
          <w:p>
            <w:pPr>
              <w:widowControl/>
              <w:jc w:val="left"/>
              <w:rPr>
                <w:rFonts w:ascii="宋体" w:hAnsi="宋体" w:cs="宋体"/>
                <w:kern w:val="0"/>
              </w:rPr>
            </w:pPr>
            <w:r>
              <w:rPr>
                <w:rFonts w:hint="eastAsia" w:ascii="宋体" w:hAnsi="宋体"/>
              </w:rPr>
              <w:t>国家创新发展战略与高校教育改革（张慕葏）</w:t>
            </w:r>
          </w:p>
        </w:tc>
        <w:tc>
          <w:tcPr>
            <w:tcW w:w="760" w:type="dxa"/>
            <w:shd w:val="clear" w:color="000000" w:fill="FFFFFF"/>
            <w:vAlign w:val="center"/>
          </w:tcPr>
          <w:p>
            <w:pPr>
              <w:widowControl/>
              <w:jc w:val="center"/>
              <w:rPr>
                <w:rFonts w:ascii="宋体"/>
              </w:rPr>
            </w:pPr>
            <w:r>
              <w:rPr>
                <w:rFonts w:hint="eastAsia" w:ascii="宋体" w:hAnsi="宋体"/>
              </w:rPr>
              <w:t>10413</w:t>
            </w:r>
          </w:p>
        </w:tc>
        <w:tc>
          <w:tcPr>
            <w:tcW w:w="4323" w:type="dxa"/>
            <w:shd w:val="clear" w:color="000000" w:fill="FFFFFF"/>
            <w:vAlign w:val="center"/>
          </w:tcPr>
          <w:p>
            <w:pPr>
              <w:widowControl/>
              <w:rPr>
                <w:rFonts w:ascii="宋体" w:hAnsi="宋体" w:cs="宋体"/>
                <w:kern w:val="0"/>
              </w:rPr>
            </w:pPr>
            <w:r>
              <w:rPr>
                <w:rFonts w:hint="eastAsia" w:ascii="宋体" w:hAnsi="宋体"/>
              </w:rPr>
              <w:t>经济全球化背景下的国际高等教育发展现状与趋势（王晓阳）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10419</w:t>
            </w:r>
          </w:p>
        </w:tc>
        <w:tc>
          <w:tcPr>
            <w:tcW w:w="3498" w:type="dxa"/>
            <w:shd w:val="clear" w:color="000000" w:fill="FFFFFF"/>
            <w:vAlign w:val="center"/>
          </w:tcPr>
          <w:p>
            <w:pPr>
              <w:widowControl/>
              <w:jc w:val="left"/>
              <w:rPr>
                <w:rFonts w:ascii="宋体" w:hAnsi="宋体"/>
              </w:rPr>
            </w:pPr>
            <w:r>
              <w:rPr>
                <w:rFonts w:hint="eastAsia" w:ascii="宋体" w:hAnsi="宋体"/>
              </w:rPr>
              <w:t>世界大学三大原型及中国大学双一流建设（王晓阳）</w:t>
            </w:r>
          </w:p>
        </w:tc>
        <w:tc>
          <w:tcPr>
            <w:tcW w:w="760" w:type="dxa"/>
            <w:shd w:val="clear" w:color="000000" w:fill="FFFFFF"/>
            <w:vAlign w:val="center"/>
          </w:tcPr>
          <w:p>
            <w:pPr>
              <w:widowControl/>
              <w:jc w:val="center"/>
              <w:rPr>
                <w:rFonts w:ascii="宋体" w:hAnsi="宋体"/>
              </w:rPr>
            </w:pPr>
            <w:r>
              <w:rPr>
                <w:rFonts w:hint="eastAsia" w:ascii="宋体" w:hAnsi="宋体"/>
              </w:rPr>
              <w:t>10416</w:t>
            </w:r>
          </w:p>
        </w:tc>
        <w:tc>
          <w:tcPr>
            <w:tcW w:w="4323" w:type="dxa"/>
            <w:shd w:val="clear" w:color="000000" w:fill="FFFFFF"/>
            <w:vAlign w:val="center"/>
          </w:tcPr>
          <w:p>
            <w:pPr>
              <w:widowControl/>
              <w:rPr>
                <w:rFonts w:ascii="宋体" w:hAnsi="宋体"/>
              </w:rPr>
            </w:pPr>
            <w:r>
              <w:rPr>
                <w:rFonts w:hint="eastAsia" w:ascii="宋体" w:hAnsi="宋体"/>
              </w:rPr>
              <w:t>全球化、一带一路与中国国际教育的机遇与挑战（王晓阳）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10439</w:t>
            </w:r>
          </w:p>
        </w:tc>
        <w:tc>
          <w:tcPr>
            <w:tcW w:w="3498" w:type="dxa"/>
            <w:shd w:val="clear" w:color="000000" w:fill="FFFFFF"/>
            <w:vAlign w:val="center"/>
          </w:tcPr>
          <w:p>
            <w:pPr>
              <w:widowControl/>
              <w:jc w:val="left"/>
              <w:rPr>
                <w:rFonts w:ascii="宋体" w:hAnsi="宋体"/>
              </w:rPr>
            </w:pPr>
            <w:r>
              <w:rPr>
                <w:rFonts w:hint="eastAsia" w:ascii="宋体" w:hAnsi="宋体"/>
              </w:rPr>
              <w:t>教育科学与实证研究（杨开城）</w:t>
            </w:r>
          </w:p>
        </w:tc>
        <w:tc>
          <w:tcPr>
            <w:tcW w:w="760" w:type="dxa"/>
            <w:shd w:val="clear" w:color="000000" w:fill="FFFFFF"/>
            <w:vAlign w:val="center"/>
          </w:tcPr>
          <w:p>
            <w:pPr>
              <w:widowControl/>
              <w:jc w:val="center"/>
              <w:rPr>
                <w:rFonts w:ascii="宋体" w:hAnsi="宋体"/>
              </w:rPr>
            </w:pPr>
            <w:r>
              <w:rPr>
                <w:rFonts w:ascii="宋体" w:hAnsi="宋体"/>
              </w:rPr>
              <w:t>10455</w:t>
            </w:r>
          </w:p>
        </w:tc>
        <w:tc>
          <w:tcPr>
            <w:tcW w:w="4323" w:type="dxa"/>
            <w:shd w:val="clear" w:color="000000" w:fill="FFFFFF"/>
            <w:vAlign w:val="center"/>
          </w:tcPr>
          <w:p>
            <w:pPr>
              <w:widowControl/>
              <w:rPr>
                <w:rFonts w:ascii="宋体" w:hAnsi="宋体"/>
              </w:rPr>
            </w:pPr>
            <w:r>
              <w:rPr>
                <w:rFonts w:hint="eastAsia" w:ascii="宋体" w:hAnsi="宋体" w:cs="宋体"/>
                <w:kern w:val="0"/>
              </w:rPr>
              <w:t>备战合格评估，促进长效发展（李芳）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10459</w:t>
            </w:r>
          </w:p>
        </w:tc>
        <w:tc>
          <w:tcPr>
            <w:tcW w:w="3498" w:type="dxa"/>
            <w:shd w:val="clear" w:color="000000" w:fill="FFFFFF"/>
            <w:vAlign w:val="center"/>
          </w:tcPr>
          <w:p>
            <w:pPr>
              <w:widowControl/>
              <w:jc w:val="left"/>
              <w:rPr>
                <w:rFonts w:ascii="宋体" w:hAnsi="宋体"/>
              </w:rPr>
            </w:pPr>
            <w:r>
              <w:rPr>
                <w:rFonts w:hint="eastAsia" w:ascii="宋体" w:hAnsi="宋体"/>
              </w:rPr>
              <w:t>高校“双一流建设”的教育计量学思考（蒋国华）</w:t>
            </w:r>
          </w:p>
        </w:tc>
        <w:tc>
          <w:tcPr>
            <w:tcW w:w="760" w:type="dxa"/>
            <w:shd w:val="clear" w:color="000000" w:fill="FFFFFF"/>
            <w:vAlign w:val="center"/>
          </w:tcPr>
          <w:p>
            <w:pPr>
              <w:widowControl/>
              <w:jc w:val="center"/>
              <w:rPr>
                <w:rFonts w:ascii="宋体" w:hAnsi="宋体"/>
              </w:rPr>
            </w:pPr>
            <w:r>
              <w:rPr>
                <w:rFonts w:ascii="宋体" w:hAnsi="宋体"/>
              </w:rPr>
              <w:t>10461</w:t>
            </w:r>
          </w:p>
        </w:tc>
        <w:tc>
          <w:tcPr>
            <w:tcW w:w="4323" w:type="dxa"/>
            <w:shd w:val="clear" w:color="000000" w:fill="FFFFFF"/>
            <w:vAlign w:val="center"/>
          </w:tcPr>
          <w:p>
            <w:pPr>
              <w:widowControl/>
              <w:rPr>
                <w:rFonts w:ascii="宋体" w:hAnsi="宋体"/>
              </w:rPr>
            </w:pPr>
            <w:r>
              <w:rPr>
                <w:rFonts w:hint="eastAsia" w:ascii="宋体" w:hAnsi="宋体" w:cs="宋体"/>
                <w:kern w:val="0"/>
              </w:rPr>
              <w:t>课程重组 产教融合 流程重造：应用型大学转型三要素（甘德安）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10465</w:t>
            </w:r>
          </w:p>
        </w:tc>
        <w:tc>
          <w:tcPr>
            <w:tcW w:w="3498" w:type="dxa"/>
            <w:shd w:val="clear" w:color="000000" w:fill="FFFFFF"/>
            <w:vAlign w:val="center"/>
          </w:tcPr>
          <w:p>
            <w:pPr>
              <w:widowControl/>
              <w:jc w:val="left"/>
              <w:rPr>
                <w:rFonts w:ascii="宋体" w:hAnsi="宋体"/>
              </w:rPr>
            </w:pPr>
            <w:r>
              <w:rPr>
                <w:rFonts w:hint="eastAsia" w:ascii="宋体" w:hAnsi="宋体"/>
              </w:rPr>
              <w:t>英国教育改革与发展对国内高校教育的借鉴（王璐）</w:t>
            </w:r>
          </w:p>
        </w:tc>
        <w:tc>
          <w:tcPr>
            <w:tcW w:w="760" w:type="dxa"/>
            <w:shd w:val="clear" w:color="000000" w:fill="FFFFFF"/>
            <w:vAlign w:val="center"/>
          </w:tcPr>
          <w:p>
            <w:pPr>
              <w:widowControl/>
              <w:jc w:val="center"/>
              <w:rPr>
                <w:rFonts w:ascii="宋体" w:hAnsi="宋体"/>
              </w:rPr>
            </w:pPr>
            <w:r>
              <w:rPr>
                <w:rFonts w:ascii="宋体" w:hAnsi="宋体"/>
              </w:rPr>
              <w:t>10476</w:t>
            </w:r>
          </w:p>
        </w:tc>
        <w:tc>
          <w:tcPr>
            <w:tcW w:w="4323" w:type="dxa"/>
            <w:shd w:val="clear" w:color="000000" w:fill="FFFFFF"/>
            <w:vAlign w:val="center"/>
          </w:tcPr>
          <w:p>
            <w:pPr>
              <w:widowControl/>
              <w:rPr>
                <w:rFonts w:ascii="宋体" w:hAnsi="宋体"/>
              </w:rPr>
            </w:pPr>
            <w:r>
              <w:rPr>
                <w:rFonts w:hint="eastAsia" w:ascii="宋体" w:hAnsi="宋体" w:cs="宋体"/>
                <w:kern w:val="0"/>
              </w:rPr>
              <w:t>新时期新规定新发展——高校学生管理制度的改革与创新（沈亚平）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10477</w:t>
            </w:r>
          </w:p>
        </w:tc>
        <w:tc>
          <w:tcPr>
            <w:tcW w:w="3498" w:type="dxa"/>
            <w:shd w:val="clear" w:color="000000" w:fill="FFFFFF"/>
            <w:vAlign w:val="center"/>
          </w:tcPr>
          <w:p>
            <w:pPr>
              <w:widowControl/>
              <w:jc w:val="left"/>
              <w:rPr>
                <w:rFonts w:ascii="宋体" w:hAnsi="宋体"/>
              </w:rPr>
            </w:pPr>
            <w:r>
              <w:rPr>
                <w:rFonts w:hint="eastAsia" w:ascii="宋体" w:hAnsi="宋体"/>
              </w:rPr>
              <w:t>知识共享——进击的互联网+教育（孟克）</w:t>
            </w:r>
          </w:p>
        </w:tc>
        <w:tc>
          <w:tcPr>
            <w:tcW w:w="760" w:type="dxa"/>
            <w:shd w:val="clear" w:color="000000" w:fill="FFFFFF"/>
            <w:vAlign w:val="center"/>
          </w:tcPr>
          <w:p>
            <w:pPr>
              <w:widowControl/>
              <w:jc w:val="center"/>
              <w:rPr>
                <w:rFonts w:ascii="宋体" w:hAnsi="宋体"/>
              </w:rPr>
            </w:pPr>
            <w:r>
              <w:rPr>
                <w:rFonts w:ascii="宋体" w:hAnsi="宋体"/>
              </w:rPr>
              <w:t>10481</w:t>
            </w:r>
          </w:p>
        </w:tc>
        <w:tc>
          <w:tcPr>
            <w:tcW w:w="4323" w:type="dxa"/>
            <w:shd w:val="clear" w:color="000000" w:fill="FFFFFF"/>
            <w:vAlign w:val="center"/>
          </w:tcPr>
          <w:p>
            <w:pPr>
              <w:widowControl/>
              <w:rPr>
                <w:rFonts w:ascii="宋体" w:hAnsi="宋体"/>
              </w:rPr>
            </w:pPr>
            <w:r>
              <w:rPr>
                <w:rFonts w:hint="eastAsia" w:ascii="宋体" w:hAnsi="宋体" w:cs="宋体"/>
                <w:kern w:val="0"/>
              </w:rPr>
              <w:t>未来大学的创新——生本教育与组合学分制（丁晓良）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10484</w:t>
            </w:r>
          </w:p>
        </w:tc>
        <w:tc>
          <w:tcPr>
            <w:tcW w:w="3498" w:type="dxa"/>
            <w:shd w:val="clear" w:color="000000" w:fill="FFFFFF"/>
            <w:vAlign w:val="center"/>
          </w:tcPr>
          <w:p>
            <w:pPr>
              <w:widowControl/>
              <w:jc w:val="left"/>
              <w:rPr>
                <w:rFonts w:ascii="宋体" w:hAnsi="宋体"/>
              </w:rPr>
            </w:pPr>
            <w:r>
              <w:rPr>
                <w:rFonts w:hint="eastAsia" w:ascii="宋体" w:hAnsi="宋体"/>
              </w:rPr>
              <w:t>中国地方高校发展的杀手锏:战略发展规划的新进展（洪成文）</w:t>
            </w:r>
          </w:p>
        </w:tc>
        <w:tc>
          <w:tcPr>
            <w:tcW w:w="760" w:type="dxa"/>
            <w:shd w:val="clear" w:color="000000" w:fill="FFFFFF"/>
            <w:vAlign w:val="center"/>
          </w:tcPr>
          <w:p>
            <w:pPr>
              <w:widowControl/>
              <w:jc w:val="center"/>
              <w:rPr>
                <w:rFonts w:ascii="宋体" w:hAnsi="宋体"/>
              </w:rPr>
            </w:pPr>
            <w:r>
              <w:rPr>
                <w:rFonts w:ascii="宋体" w:hAnsi="宋体"/>
              </w:rPr>
              <w:t>10489</w:t>
            </w:r>
          </w:p>
        </w:tc>
        <w:tc>
          <w:tcPr>
            <w:tcW w:w="4323" w:type="dxa"/>
            <w:shd w:val="clear" w:color="000000" w:fill="FFFFFF"/>
            <w:vAlign w:val="center"/>
          </w:tcPr>
          <w:p>
            <w:pPr>
              <w:widowControl/>
              <w:rPr>
                <w:rFonts w:ascii="宋体" w:hAnsi="宋体"/>
              </w:rPr>
            </w:pPr>
            <w:r>
              <w:rPr>
                <w:rFonts w:hint="eastAsia" w:ascii="宋体" w:hAnsi="宋体" w:cs="宋体"/>
                <w:kern w:val="0"/>
              </w:rPr>
              <w:t>大数据视角下的教学范式创新（周华丽）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10694</w:t>
            </w:r>
          </w:p>
        </w:tc>
        <w:tc>
          <w:tcPr>
            <w:tcW w:w="3498" w:type="dxa"/>
            <w:shd w:val="clear" w:color="000000" w:fill="FFFFFF"/>
            <w:vAlign w:val="center"/>
          </w:tcPr>
          <w:p>
            <w:pPr>
              <w:widowControl/>
              <w:jc w:val="left"/>
              <w:rPr>
                <w:rFonts w:ascii="宋体" w:hAnsi="宋体"/>
              </w:rPr>
            </w:pPr>
            <w:r>
              <w:rPr>
                <w:rFonts w:hint="eastAsia" w:ascii="宋体" w:hAnsi="宋体"/>
              </w:rPr>
              <w:t>双一流院校建设的对策与思考（蒋国华）</w:t>
            </w:r>
          </w:p>
        </w:tc>
        <w:tc>
          <w:tcPr>
            <w:tcW w:w="760" w:type="dxa"/>
            <w:shd w:val="clear" w:color="000000" w:fill="FFFFFF"/>
            <w:vAlign w:val="center"/>
          </w:tcPr>
          <w:p>
            <w:pPr>
              <w:widowControl/>
              <w:jc w:val="center"/>
              <w:rPr>
                <w:rFonts w:ascii="宋体" w:hAnsi="宋体"/>
              </w:rPr>
            </w:pPr>
            <w:r>
              <w:rPr>
                <w:rFonts w:hint="eastAsia" w:ascii="宋体" w:hAnsi="宋体"/>
              </w:rPr>
              <w:t>10688</w:t>
            </w:r>
          </w:p>
        </w:tc>
        <w:tc>
          <w:tcPr>
            <w:tcW w:w="4323" w:type="dxa"/>
            <w:shd w:val="clear" w:color="000000" w:fill="FFFFFF"/>
            <w:vAlign w:val="center"/>
          </w:tcPr>
          <w:p>
            <w:pPr>
              <w:widowControl/>
              <w:rPr>
                <w:rFonts w:ascii="宋体" w:hAnsi="宋体"/>
              </w:rPr>
            </w:pPr>
            <w:r>
              <w:rPr>
                <w:rFonts w:hint="eastAsia" w:ascii="宋体" w:hAnsi="宋体" w:cs="宋体"/>
                <w:kern w:val="0"/>
              </w:rPr>
              <w:t>人工智能在课堂革命中的应用（杨东杰）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10782</w:t>
            </w:r>
          </w:p>
        </w:tc>
        <w:tc>
          <w:tcPr>
            <w:tcW w:w="3498" w:type="dxa"/>
            <w:shd w:val="clear" w:color="000000" w:fill="FFFFFF"/>
            <w:vAlign w:val="center"/>
          </w:tcPr>
          <w:p>
            <w:pPr>
              <w:widowControl/>
              <w:jc w:val="left"/>
              <w:rPr>
                <w:rFonts w:ascii="宋体" w:hAnsi="宋体"/>
              </w:rPr>
            </w:pPr>
            <w:r>
              <w:rPr>
                <w:rFonts w:hint="eastAsia" w:ascii="宋体" w:hAnsi="宋体"/>
              </w:rPr>
              <w:t>高校一流人才培养（卢春龙）</w:t>
            </w:r>
          </w:p>
        </w:tc>
        <w:tc>
          <w:tcPr>
            <w:tcW w:w="760" w:type="dxa"/>
            <w:shd w:val="clear" w:color="000000" w:fill="FFFFFF"/>
            <w:vAlign w:val="center"/>
          </w:tcPr>
          <w:p>
            <w:pPr>
              <w:widowControl/>
              <w:jc w:val="center"/>
              <w:rPr>
                <w:rFonts w:ascii="宋体" w:hAnsi="宋体"/>
              </w:rPr>
            </w:pPr>
            <w:r>
              <w:rPr>
                <w:rFonts w:hint="eastAsia" w:ascii="宋体" w:hAnsi="宋体"/>
              </w:rPr>
              <w:t>10784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OBE（成果导向教育）教育教学理念与实施（郭江峰）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10876</w:t>
            </w:r>
          </w:p>
        </w:tc>
        <w:tc>
          <w:tcPr>
            <w:tcW w:w="3498" w:type="dxa"/>
            <w:shd w:val="clear" w:color="000000" w:fill="FFFFFF"/>
            <w:vAlign w:val="center"/>
          </w:tcPr>
          <w:p>
            <w:pPr>
              <w:widowControl/>
              <w:jc w:val="left"/>
              <w:rPr>
                <w:rFonts w:ascii="宋体" w:hAnsi="宋体"/>
              </w:rPr>
            </w:pPr>
            <w:r>
              <w:rPr>
                <w:rFonts w:hint="eastAsia" w:ascii="宋体" w:hAnsi="宋体"/>
              </w:rPr>
              <w:t>中美大学的通识教育之比较（李晖）</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60" w:type="dxa"/>
            <w:shd w:val="clear" w:color="000000" w:fill="FFFFFF"/>
            <w:vAlign w:val="center"/>
          </w:tcPr>
          <w:p>
            <w:pPr>
              <w:widowControl/>
              <w:jc w:val="center"/>
              <w:rPr>
                <w:rFonts w:ascii="宋体" w:hAnsi="宋体"/>
              </w:rPr>
            </w:pPr>
            <w:r>
              <w:rPr>
                <w:rFonts w:ascii="宋体" w:hAnsi="宋体"/>
              </w:rPr>
              <w:t>10924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高校课程建设与质量提升纵深谈（甘德安）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高校“健全党全面领导制度”的认识与实践（鲍善冰）</w:t>
            </w:r>
          </w:p>
        </w:tc>
        <w:tc>
          <w:tcPr>
            <w:tcW w:w="760"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w:t>
            </w:r>
            <w:r>
              <w:rPr>
                <w:rFonts w:hint="eastAsia" w:ascii="宋体" w:hAnsi="宋体" w:cs="宋体"/>
                <w:color w:val="000000"/>
                <w:kern w:val="0"/>
              </w:rPr>
              <w:t>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构建新时代高校网络党建与思想政治教育体系（陈雄辉）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考试•评分•创新（卢晓东）</w:t>
            </w:r>
          </w:p>
        </w:tc>
        <w:tc>
          <w:tcPr>
            <w:tcW w:w="760" w:type="dxa"/>
            <w:shd w:val="clear" w:color="000000" w:fill="FFFFFF"/>
            <w:vAlign w:val="center"/>
          </w:tcPr>
          <w:p>
            <w:pPr>
              <w:widowControl/>
              <w:jc w:val="center"/>
              <w:rPr>
                <w:rFonts w:ascii="宋体" w:hAnsi="宋体"/>
              </w:rPr>
            </w:pPr>
            <w:r>
              <w:rPr>
                <w:rFonts w:hint="eastAsia" w:ascii="宋体" w:hAnsi="宋体"/>
              </w:rPr>
              <w:t>10948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国际视野中“以学生为中心”的理念与实践（郑宏）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构建高校内部质量保障体系，推进课堂教学改革与提升（李亚东、李国强、吴访升、赵婷婷）</w:t>
            </w:r>
          </w:p>
        </w:tc>
        <w:tc>
          <w:tcPr>
            <w:tcW w:w="760" w:type="dxa"/>
            <w:shd w:val="clear" w:color="000000" w:fill="FFFFFF"/>
            <w:vAlign w:val="center"/>
          </w:tcPr>
          <w:p>
            <w:pPr>
              <w:widowControl/>
              <w:jc w:val="center"/>
              <w:rPr>
                <w:rFonts w:ascii="宋体" w:hAnsi="宋体"/>
              </w:rPr>
            </w:pPr>
            <w:r>
              <w:rPr>
                <w:rFonts w:ascii="宋体" w:hAnsi="宋体"/>
              </w:rPr>
              <w:t>10772</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#高校教育教学改革创新的哲学思考（李春秋）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kern w:val="0"/>
              </w:rPr>
            </w:pPr>
            <w:r>
              <w:rPr>
                <w:rFonts w:hint="eastAsia" w:ascii="宋体" w:hAnsi="宋体" w:cs="宋体"/>
                <w:b/>
                <w:kern w:val="0"/>
              </w:rPr>
              <w:t>创新创业教育（3</w:t>
            </w:r>
            <w:r>
              <w:rPr>
                <w:rFonts w:ascii="宋体" w:hAnsi="宋体" w:cs="宋体"/>
                <w:b/>
                <w:kern w:val="0"/>
              </w:rPr>
              <w:t>7</w:t>
            </w:r>
            <w:r>
              <w:rPr>
                <w:rFonts w:hint="eastAsia" w:ascii="宋体" w:hAnsi="宋体" w:cs="宋体"/>
                <w:b/>
                <w:kern w:val="0"/>
              </w:rPr>
              <w:t>）</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部分内容</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801</w:t>
            </w:r>
          </w:p>
        </w:tc>
        <w:tc>
          <w:tcPr>
            <w:tcW w:w="3498" w:type="dxa"/>
            <w:shd w:val="clear" w:color="000000" w:fill="FFFFFF"/>
            <w:vAlign w:val="center"/>
          </w:tcPr>
          <w:p>
            <w:pPr>
              <w:widowControl/>
              <w:jc w:val="left"/>
              <w:rPr>
                <w:rFonts w:ascii="宋体" w:hAnsi="宋体"/>
              </w:rPr>
            </w:pPr>
            <w:r>
              <w:rPr>
                <w:rFonts w:hint="eastAsia" w:ascii="宋体"/>
              </w:rPr>
              <w:t>高校教师创新创业课程教育能力提升（冯林、王艳茹）</w:t>
            </w:r>
          </w:p>
        </w:tc>
        <w:tc>
          <w:tcPr>
            <w:tcW w:w="760" w:type="dxa"/>
            <w:shd w:val="clear" w:color="000000" w:fill="FFFFFF"/>
            <w:vAlign w:val="center"/>
          </w:tcPr>
          <w:p>
            <w:pPr>
              <w:widowControl/>
              <w:jc w:val="center"/>
              <w:rPr>
                <w:rFonts w:ascii="宋体" w:hAnsi="宋体"/>
              </w:rPr>
            </w:pPr>
            <w:r>
              <w:rPr>
                <w:rFonts w:hint="eastAsia" w:ascii="宋体"/>
              </w:rPr>
              <w:t>811</w:t>
            </w:r>
          </w:p>
        </w:tc>
        <w:tc>
          <w:tcPr>
            <w:tcW w:w="4323" w:type="dxa"/>
            <w:shd w:val="clear" w:color="000000" w:fill="FFFFFF"/>
            <w:vAlign w:val="bottom"/>
          </w:tcPr>
          <w:p>
            <w:pPr>
              <w:widowControl/>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390</w:t>
            </w:r>
          </w:p>
        </w:tc>
        <w:tc>
          <w:tcPr>
            <w:tcW w:w="3498" w:type="dxa"/>
            <w:shd w:val="clear" w:color="000000" w:fill="FFFFFF"/>
            <w:vAlign w:val="center"/>
          </w:tcPr>
          <w:p>
            <w:pPr>
              <w:widowControl/>
              <w:jc w:val="left"/>
              <w:rPr>
                <w:rFonts w:ascii="宋体" w:hAnsi="宋体"/>
              </w:rPr>
            </w:pPr>
            <w:r>
              <w:rPr>
                <w:rFonts w:hint="eastAsia" w:ascii="宋体"/>
              </w:rPr>
              <w:t>高校创新创业教育（董青春、黄兆信、郑友取）</w:t>
            </w:r>
          </w:p>
        </w:tc>
        <w:tc>
          <w:tcPr>
            <w:tcW w:w="760" w:type="dxa"/>
            <w:shd w:val="clear" w:color="000000" w:fill="FFFFFF"/>
            <w:vAlign w:val="center"/>
          </w:tcPr>
          <w:p>
            <w:pPr>
              <w:widowControl/>
              <w:jc w:val="center"/>
              <w:rPr>
                <w:rFonts w:ascii="宋体" w:hAnsi="宋体"/>
              </w:rPr>
            </w:pPr>
            <w:r>
              <w:rPr>
                <w:rFonts w:hint="eastAsia" w:ascii="宋体"/>
              </w:rPr>
              <w:t>432</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879</w:t>
            </w:r>
          </w:p>
        </w:tc>
        <w:tc>
          <w:tcPr>
            <w:tcW w:w="3498" w:type="dxa"/>
            <w:shd w:val="clear" w:color="000000" w:fill="FFFFFF"/>
            <w:vAlign w:val="center"/>
          </w:tcPr>
          <w:p>
            <w:pPr>
              <w:widowControl/>
              <w:jc w:val="left"/>
              <w:rPr>
                <w:rFonts w:ascii="宋体" w:hAnsi="宋体"/>
              </w:rPr>
            </w:pPr>
            <w:r>
              <w:rPr>
                <w:rFonts w:hint="eastAsia" w:ascii="宋体"/>
              </w:rPr>
              <w:t>创新人才培养的探索与实践（宋乃庆、张伟良等）</w:t>
            </w:r>
          </w:p>
        </w:tc>
        <w:tc>
          <w:tcPr>
            <w:tcW w:w="760" w:type="dxa"/>
            <w:shd w:val="clear" w:color="000000" w:fill="FFFFFF"/>
            <w:vAlign w:val="center"/>
          </w:tcPr>
          <w:p>
            <w:pPr>
              <w:widowControl/>
              <w:jc w:val="center"/>
              <w:rPr>
                <w:rFonts w:ascii="宋体" w:hAnsi="宋体"/>
              </w:rPr>
            </w:pPr>
            <w:r>
              <w:rPr>
                <w:rFonts w:hint="eastAsia" w:ascii="宋体"/>
              </w:rPr>
              <w:t>603</w:t>
            </w:r>
          </w:p>
        </w:tc>
        <w:tc>
          <w:tcPr>
            <w:tcW w:w="4323" w:type="dxa"/>
            <w:shd w:val="clear" w:color="000000" w:fill="FFFFFF"/>
            <w:vAlign w:val="center"/>
          </w:tcPr>
          <w:p>
            <w:pPr>
              <w:widowControl/>
              <w:rPr>
                <w:rFonts w:ascii="宋体" w:hAnsi="宋体" w:cs="宋体"/>
                <w:kern w:val="0"/>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364</w:t>
            </w:r>
          </w:p>
        </w:tc>
        <w:tc>
          <w:tcPr>
            <w:tcW w:w="3498" w:type="dxa"/>
            <w:shd w:val="clear" w:color="000000" w:fill="FFFFFF"/>
            <w:vAlign w:val="center"/>
          </w:tcPr>
          <w:p>
            <w:pPr>
              <w:widowControl/>
              <w:jc w:val="left"/>
              <w:rPr>
                <w:rFonts w:ascii="宋体" w:hAnsi="宋体"/>
              </w:rPr>
            </w:pPr>
            <w:r>
              <w:rPr>
                <w:rFonts w:hint="eastAsia" w:ascii="宋体"/>
              </w:rPr>
              <w:t>高校教学改革与创新人才培养（李克东、马知恩等）</w:t>
            </w:r>
          </w:p>
        </w:tc>
        <w:tc>
          <w:tcPr>
            <w:tcW w:w="760" w:type="dxa"/>
            <w:shd w:val="clear" w:color="000000" w:fill="FFFFFF"/>
            <w:vAlign w:val="center"/>
          </w:tcPr>
          <w:p>
            <w:pPr>
              <w:widowControl/>
              <w:jc w:val="center"/>
              <w:rPr>
                <w:rFonts w:ascii="宋体" w:hAnsi="宋体"/>
              </w:rPr>
            </w:pPr>
            <w:r>
              <w:rPr>
                <w:rFonts w:hint="eastAsia" w:ascii="宋体"/>
              </w:rPr>
              <w:t>472</w:t>
            </w:r>
          </w:p>
        </w:tc>
        <w:tc>
          <w:tcPr>
            <w:tcW w:w="4323" w:type="dxa"/>
            <w:shd w:val="clear" w:color="000000" w:fill="FFFFFF"/>
            <w:vAlign w:val="bottom"/>
          </w:tcPr>
          <w:p>
            <w:pPr>
              <w:widowControl/>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939</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pPr>
              <w:widowControl/>
              <w:jc w:val="center"/>
              <w:rPr>
                <w:rFonts w:ascii="宋体" w:hAnsi="宋体"/>
              </w:rPr>
            </w:pPr>
            <w:r>
              <w:rPr>
                <w:rFonts w:hint="eastAsia" w:ascii="宋体"/>
              </w:rPr>
              <w:t>952</w:t>
            </w:r>
          </w:p>
        </w:tc>
        <w:tc>
          <w:tcPr>
            <w:tcW w:w="4323" w:type="dxa"/>
            <w:shd w:val="clear" w:color="000000" w:fill="FFFFFF"/>
            <w:vAlign w:val="center"/>
          </w:tcPr>
          <w:p>
            <w:pPr>
              <w:widowControl/>
              <w:jc w:val="left"/>
              <w:rPr>
                <w:rFonts w:ascii="宋体" w:hAnsi="宋体"/>
              </w:rPr>
            </w:pPr>
            <w:r>
              <w:rPr>
                <w:rFonts w:hint="eastAsia" w:ascii="宋体"/>
              </w:rPr>
              <w:t>创新素质培养的基本原理、策略与方法（上）（李静等）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955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pPr>
              <w:widowControl/>
              <w:jc w:val="center"/>
              <w:rPr>
                <w:rFonts w:ascii="宋体" w:hAnsi="宋体"/>
              </w:rPr>
            </w:pPr>
            <w:r>
              <w:rPr>
                <w:rFonts w:hint="eastAsia" w:ascii="宋体"/>
              </w:rPr>
              <w:t>956</w:t>
            </w:r>
          </w:p>
        </w:tc>
        <w:tc>
          <w:tcPr>
            <w:tcW w:w="4323" w:type="dxa"/>
            <w:shd w:val="clear" w:color="000000" w:fill="FFFFFF"/>
            <w:vAlign w:val="center"/>
          </w:tcPr>
          <w:p>
            <w:pPr>
              <w:widowControl/>
              <w:jc w:val="left"/>
              <w:rPr>
                <w:rFonts w:ascii="宋体" w:hAnsi="宋体"/>
              </w:rPr>
            </w:pPr>
            <w:r>
              <w:rPr>
                <w:rFonts w:hint="eastAsia" w:ascii="宋体"/>
              </w:rPr>
              <w:t>创新素质培养的基本原理、策略与方法（下）（李静等）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960</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互联网+创新创业教育的教学实践与案例（雷宏振等）</w:t>
            </w:r>
          </w:p>
        </w:tc>
        <w:tc>
          <w:tcPr>
            <w:tcW w:w="760" w:type="dxa"/>
            <w:shd w:val="clear" w:color="000000" w:fill="FFFFFF"/>
            <w:vAlign w:val="center"/>
          </w:tcPr>
          <w:p>
            <w:pPr>
              <w:widowControl/>
              <w:jc w:val="center"/>
              <w:rPr>
                <w:rFonts w:ascii="宋体" w:hAnsi="宋体"/>
              </w:rPr>
            </w:pPr>
            <w:r>
              <w:rPr>
                <w:rFonts w:hint="eastAsia" w:ascii="宋体"/>
              </w:rPr>
              <w:t>995</w:t>
            </w:r>
          </w:p>
        </w:tc>
        <w:tc>
          <w:tcPr>
            <w:tcW w:w="4323" w:type="dxa"/>
            <w:shd w:val="clear" w:color="000000" w:fill="FFFFFF"/>
            <w:vAlign w:val="center"/>
          </w:tcPr>
          <w:p>
            <w:pPr>
              <w:widowControl/>
              <w:jc w:val="left"/>
              <w:rPr>
                <w:rFonts w:ascii="宋体" w:hAnsi="宋体"/>
              </w:rPr>
            </w:pPr>
            <w:r>
              <w:rPr>
                <w:rFonts w:hint="eastAsia" w:ascii="宋体"/>
              </w:rPr>
              <w:t>创新创业人才培养模式及课程教学理念、方法（梅强 、孙洪義）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951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高校创新创业教育课程建设与教学(王占仁、任荣伟、顾永安等)</w:t>
            </w:r>
          </w:p>
        </w:tc>
        <w:tc>
          <w:tcPr>
            <w:tcW w:w="760" w:type="dxa"/>
            <w:shd w:val="clear" w:color="000000" w:fill="FFFFFF"/>
            <w:vAlign w:val="center"/>
          </w:tcPr>
          <w:p>
            <w:pPr>
              <w:widowControl/>
              <w:jc w:val="center"/>
              <w:rPr>
                <w:rFonts w:ascii="宋体" w:hAnsi="宋体"/>
              </w:rPr>
            </w:pPr>
            <w:r>
              <w:rPr>
                <w:rFonts w:hint="eastAsia" w:ascii="宋体"/>
              </w:rPr>
              <w:t>1091</w:t>
            </w:r>
          </w:p>
        </w:tc>
        <w:tc>
          <w:tcPr>
            <w:tcW w:w="4323" w:type="dxa"/>
            <w:shd w:val="clear" w:color="000000" w:fill="FFFFFF"/>
            <w:vAlign w:val="center"/>
          </w:tcPr>
          <w:p>
            <w:pPr>
              <w:widowControl/>
              <w:jc w:val="left"/>
              <w:rPr>
                <w:rFonts w:ascii="宋体" w:hAnsi="宋体"/>
              </w:rPr>
            </w:pPr>
            <w:r>
              <w:rPr>
                <w:rFonts w:hint="eastAsia" w:ascii="宋体"/>
              </w:rPr>
              <w:t>创业教育与专业教育的融合教学（朱燕空</w:t>
            </w:r>
            <w:r>
              <w:rPr>
                <w:rFonts w:ascii="宋体"/>
              </w:rPr>
              <w:t>等</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1093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pPr>
              <w:widowControl/>
              <w:jc w:val="center"/>
              <w:rPr>
                <w:rFonts w:ascii="宋体" w:hAnsi="宋体"/>
              </w:rPr>
            </w:pPr>
            <w:r>
              <w:rPr>
                <w:rFonts w:hint="eastAsia" w:ascii="宋体"/>
              </w:rPr>
              <w:t>1105</w:t>
            </w:r>
          </w:p>
        </w:tc>
        <w:tc>
          <w:tcPr>
            <w:tcW w:w="4323" w:type="dxa"/>
            <w:shd w:val="clear" w:color="000000" w:fill="FFFFFF"/>
            <w:vAlign w:val="center"/>
          </w:tcPr>
          <w:p>
            <w:pPr>
              <w:widowControl/>
              <w:jc w:val="left"/>
              <w:rPr>
                <w:rFonts w:ascii="宋体" w:hAnsi="宋体"/>
              </w:rPr>
            </w:pPr>
            <w:r>
              <w:rPr>
                <w:rFonts w:hint="eastAsia" w:ascii="宋体"/>
              </w:rPr>
              <w:t>创新与创业基础课程教学及创业教育生态系统构建（张玉利、李华晶、杜运周）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1111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pPr>
              <w:widowControl/>
              <w:jc w:val="center"/>
              <w:rPr>
                <w:rFonts w:ascii="宋体" w:hAnsi="宋体"/>
              </w:rPr>
            </w:pPr>
            <w:r>
              <w:rPr>
                <w:rFonts w:hint="eastAsia" w:ascii="宋体" w:hAnsi="宋体"/>
              </w:rPr>
              <w:t>1154</w:t>
            </w:r>
          </w:p>
        </w:tc>
        <w:tc>
          <w:tcPr>
            <w:tcW w:w="4323" w:type="dxa"/>
            <w:shd w:val="clear" w:color="000000" w:fill="FFFFFF"/>
            <w:vAlign w:val="center"/>
          </w:tcPr>
          <w:p>
            <w:pPr>
              <w:widowControl/>
              <w:rPr>
                <w:rFonts w:ascii="宋体"/>
              </w:rPr>
            </w:pPr>
            <w:r>
              <w:rPr>
                <w:rFonts w:hint="eastAsia" w:ascii="宋体"/>
              </w:rPr>
              <w:t>高校专业教育与创业教育融合的课程建设（汪军民、董永辉）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color w:val="000000"/>
                <w:szCs w:val="21"/>
              </w:rPr>
            </w:pPr>
            <w:r>
              <w:rPr>
                <w:rFonts w:hint="eastAsia"/>
                <w:color w:val="000000"/>
                <w:szCs w:val="21"/>
              </w:rPr>
              <w:t>10764</w:t>
            </w:r>
          </w:p>
        </w:tc>
        <w:tc>
          <w:tcPr>
            <w:tcW w:w="3498" w:type="dxa"/>
            <w:shd w:val="clear" w:color="000000" w:fill="FFFFFF"/>
            <w:vAlign w:val="center"/>
          </w:tcPr>
          <w:p>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pPr>
              <w:widowControl/>
              <w:jc w:val="center"/>
              <w:rPr>
                <w:rFonts w:ascii="宋体" w:hAnsi="宋体"/>
              </w:rPr>
            </w:pPr>
            <w:r>
              <w:rPr>
                <w:rFonts w:hint="eastAsia" w:ascii="宋体" w:hAnsi="宋体"/>
              </w:rPr>
              <w:t>1264</w:t>
            </w:r>
          </w:p>
        </w:tc>
        <w:tc>
          <w:tcPr>
            <w:tcW w:w="4323" w:type="dxa"/>
            <w:shd w:val="clear" w:color="000000" w:fill="FFFFFF"/>
            <w:vAlign w:val="center"/>
          </w:tcPr>
          <w:p>
            <w:pPr>
              <w:widowControl/>
              <w:rPr>
                <w:rFonts w:ascii="宋体"/>
              </w:rPr>
            </w:pPr>
            <w:r>
              <w:rPr>
                <w:rFonts w:hint="eastAsia" w:ascii="宋体"/>
              </w:rPr>
              <w:t>“以赛促教、以赛促创”</w:t>
            </w:r>
            <w:r>
              <w:rPr>
                <w:rFonts w:hint="eastAsia" w:ascii="Times New Roman" w:hAnsi="Times New Roman" w:cs="Times New Roman"/>
              </w:rPr>
              <w:t>——</w:t>
            </w:r>
            <w:r>
              <w:rPr>
                <w:rFonts w:hint="eastAsia" w:ascii="宋体"/>
              </w:rPr>
              <w:t>中国“互联网+”大学生创新创业大赛指南（李家华、任荣伟、李桂廷）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10440</w:t>
            </w:r>
          </w:p>
        </w:tc>
        <w:tc>
          <w:tcPr>
            <w:tcW w:w="3498" w:type="dxa"/>
            <w:shd w:val="clear" w:color="000000" w:fill="FFFFFF"/>
            <w:vAlign w:val="center"/>
          </w:tcPr>
          <w:p>
            <w:pPr>
              <w:rPr>
                <w:rFonts w:ascii="宋体" w:hAnsi="宋体"/>
              </w:rPr>
            </w:pPr>
            <w:r>
              <w:rPr>
                <w:rFonts w:hint="eastAsia" w:ascii="宋体" w:hAnsi="宋体"/>
              </w:rPr>
              <w:t>创新创业新趋势（甘德安）</w:t>
            </w:r>
          </w:p>
        </w:tc>
        <w:tc>
          <w:tcPr>
            <w:tcW w:w="760" w:type="dxa"/>
            <w:shd w:val="clear" w:color="000000" w:fill="FFFFFF"/>
            <w:vAlign w:val="center"/>
          </w:tcPr>
          <w:p>
            <w:pPr>
              <w:jc w:val="center"/>
              <w:rPr>
                <w:rFonts w:ascii="宋体" w:hAnsi="宋体"/>
              </w:rPr>
            </w:pPr>
            <w:r>
              <w:rPr>
                <w:rFonts w:ascii="宋体" w:hAnsi="宋体"/>
              </w:rPr>
              <w:t>10451</w:t>
            </w:r>
          </w:p>
        </w:tc>
        <w:tc>
          <w:tcPr>
            <w:tcW w:w="4323" w:type="dxa"/>
            <w:shd w:val="clear" w:color="000000" w:fill="FFFFFF"/>
            <w:vAlign w:val="center"/>
          </w:tcPr>
          <w:p>
            <w:pPr>
              <w:rPr>
                <w:rFonts w:ascii="宋体" w:hAnsi="宋体"/>
              </w:rPr>
            </w:pPr>
            <w:r>
              <w:rPr>
                <w:rFonts w:hint="eastAsia" w:ascii="宋体" w:hAnsi="宋体"/>
              </w:rPr>
              <w:t>如何培养大学生的创新思维（王竹立）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10480</w:t>
            </w:r>
          </w:p>
        </w:tc>
        <w:tc>
          <w:tcPr>
            <w:tcW w:w="3498" w:type="dxa"/>
            <w:shd w:val="clear" w:color="000000" w:fill="FFFFFF"/>
            <w:vAlign w:val="center"/>
          </w:tcPr>
          <w:p>
            <w:pPr>
              <w:rPr>
                <w:rFonts w:ascii="宋体" w:hAnsi="宋体"/>
              </w:rPr>
            </w:pPr>
            <w:r>
              <w:rPr>
                <w:rFonts w:hint="eastAsia" w:ascii="宋体" w:hAnsi="宋体"/>
              </w:rPr>
              <w:t>高校青年教师如何提高创新创业能力（谷贤林）</w:t>
            </w:r>
          </w:p>
        </w:tc>
        <w:tc>
          <w:tcPr>
            <w:tcW w:w="760" w:type="dxa"/>
            <w:shd w:val="clear" w:color="000000" w:fill="FFFFFF"/>
            <w:vAlign w:val="center"/>
          </w:tcPr>
          <w:p>
            <w:pPr>
              <w:jc w:val="center"/>
              <w:rPr>
                <w:rFonts w:ascii="宋体" w:hAnsi="宋体"/>
              </w:rPr>
            </w:pPr>
            <w:r>
              <w:rPr>
                <w:rFonts w:ascii="宋体" w:hAnsi="宋体"/>
              </w:rPr>
              <w:t>10543</w:t>
            </w:r>
          </w:p>
        </w:tc>
        <w:tc>
          <w:tcPr>
            <w:tcW w:w="4323" w:type="dxa"/>
            <w:shd w:val="clear" w:color="000000" w:fill="FFFFFF"/>
            <w:vAlign w:val="center"/>
          </w:tcPr>
          <w:p>
            <w:pPr>
              <w:rPr>
                <w:rFonts w:ascii="宋体" w:hAnsi="宋体"/>
              </w:rPr>
            </w:pPr>
            <w:r>
              <w:rPr>
                <w:rFonts w:ascii="宋体" w:hAnsi="宋体"/>
              </w:rPr>
              <w:t>互联网+创新创业教育的教学实践和案例（李华晶）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10952</w:t>
            </w:r>
          </w:p>
        </w:tc>
        <w:tc>
          <w:tcPr>
            <w:tcW w:w="3498" w:type="dxa"/>
            <w:shd w:val="clear" w:color="000000" w:fill="FFFFFF"/>
            <w:vAlign w:val="center"/>
          </w:tcPr>
          <w:p>
            <w:pPr>
              <w:rPr>
                <w:rFonts w:ascii="宋体" w:hAnsi="宋体"/>
              </w:rPr>
            </w:pPr>
            <w:r>
              <w:rPr>
                <w:rFonts w:hint="eastAsia" w:ascii="宋体" w:hAnsi="宋体"/>
              </w:rPr>
              <w:t>粤港澳大湾区创新创业经典案例分析（任荣伟）</w:t>
            </w:r>
          </w:p>
        </w:tc>
        <w:tc>
          <w:tcPr>
            <w:tcW w:w="760"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1310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新时代高校“双创”金课的培育与凝练（李家华、王艳茹）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11688</w:t>
            </w:r>
          </w:p>
        </w:tc>
        <w:tc>
          <w:tcPr>
            <w:tcW w:w="3498" w:type="dxa"/>
            <w:shd w:val="clear" w:color="000000" w:fill="FFFFFF"/>
            <w:vAlign w:val="center"/>
          </w:tcPr>
          <w:p>
            <w:pPr>
              <w:rPr>
                <w:rFonts w:ascii="宋体" w:hAnsi="宋体"/>
              </w:rPr>
            </w:pPr>
            <w:r>
              <w:rPr>
                <w:rFonts w:hint="eastAsia" w:ascii="宋体" w:hAnsi="宋体"/>
              </w:rPr>
              <w:t>创新创业教育教学改革(戴志涛)</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11968</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中国国际“互联网+”大学生创新创业大赛往届获奖案例:塑料黄金项目（陈雨婷）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11969</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中国国际“互联网+”大学生创新创业大赛往届获奖案例:活水卫康——基于先进等离子体技术的安全高效消毒灭菌产品及服务提供商（刘定新）</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中国国际“互联网+”大学生创新创业大赛青年红色筑梦之旅赛道解读（杨波）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11971</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中国国际“互联网+”大学生创新创业大赛往届获奖案例:小猪豪豪（杨舒然）</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11972</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中国国际“互联网+”大学生创新创业大赛往届获奖案例:针织大师（魏冲）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838" w:type="dxa"/>
            <w:shd w:val="clear" w:color="000000" w:fill="FFFFFF"/>
            <w:vAlign w:val="center"/>
          </w:tcPr>
          <w:p>
            <w:pPr>
              <w:jc w:val="center"/>
              <w:rPr>
                <w:rFonts w:ascii="宋体" w:hAnsi="宋体"/>
              </w:rPr>
            </w:pPr>
            <w:r>
              <w:rPr>
                <w:rFonts w:hint="eastAsia" w:ascii="宋体" w:hAnsi="宋体"/>
              </w:rPr>
              <w:t>11973</w:t>
            </w:r>
          </w:p>
          <w:p>
            <w:pPr>
              <w:jc w:val="center"/>
              <w:rPr>
                <w:rFonts w:ascii="宋体" w:hAnsi="宋体"/>
              </w:rPr>
            </w:pP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中国国际“互联网+”大学生创新创业大赛产业赛道解读（杨波）</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11974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中国国际“互联网+”大学生创新创业大赛国际金奖进阶之路（刘丹）</w:t>
            </w:r>
          </w:p>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838" w:type="dxa"/>
            <w:shd w:val="clear" w:color="000000" w:fill="FFFFFF"/>
            <w:vAlign w:val="center"/>
          </w:tcPr>
          <w:p>
            <w:pPr>
              <w:jc w:val="center"/>
              <w:rPr>
                <w:rFonts w:ascii="宋体" w:hAnsi="宋体"/>
              </w:rPr>
            </w:pPr>
            <w:r>
              <w:rPr>
                <w:rFonts w:ascii="宋体" w:hAnsi="宋体"/>
              </w:rPr>
              <w:t>10711</w:t>
            </w:r>
          </w:p>
        </w:tc>
        <w:tc>
          <w:tcPr>
            <w:tcW w:w="3498" w:type="dxa"/>
            <w:shd w:val="clear" w:color="000000" w:fill="FFFFFF"/>
            <w:vAlign w:val="center"/>
          </w:tcPr>
          <w:p>
            <w:pP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大学生创新创业教育发展趋势与生态构建（李</w:t>
            </w:r>
            <w:r>
              <w:rPr>
                <w:rFonts w:asciiTheme="minorEastAsia" w:hAnsiTheme="minorEastAsia"/>
                <w:szCs w:val="21"/>
              </w:rPr>
              <w:t>震东</w:t>
            </w:r>
            <w:r>
              <w:rPr>
                <w:rFonts w:hint="eastAsia" w:asciiTheme="minorEastAsia" w:hAnsiTheme="minorEastAsia"/>
                <w:szCs w:val="21"/>
              </w:rPr>
              <w:t>）</w:t>
            </w:r>
          </w:p>
        </w:tc>
        <w:tc>
          <w:tcPr>
            <w:tcW w:w="760" w:type="dxa"/>
            <w:shd w:val="clear" w:color="000000" w:fill="FFFFFF"/>
            <w:vAlign w:val="center"/>
          </w:tcPr>
          <w:p>
            <w:pPr>
              <w:jc w:val="left"/>
              <w:rPr>
                <w:rFonts w:asciiTheme="minorEastAsia" w:hAnsiTheme="minorEastAsia"/>
                <w:szCs w:val="21"/>
              </w:rPr>
            </w:pPr>
          </w:p>
        </w:tc>
        <w:tc>
          <w:tcPr>
            <w:tcW w:w="4323" w:type="dxa"/>
            <w:shd w:val="clear" w:color="000000" w:fill="FFFFFF"/>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教学方法与教学能力提升（</w:t>
            </w:r>
            <w:r>
              <w:rPr>
                <w:rFonts w:ascii="宋体" w:hAnsi="宋体" w:cs="宋体"/>
                <w:b/>
                <w:bCs/>
                <w:kern w:val="0"/>
              </w:rPr>
              <w:t>225</w:t>
            </w:r>
            <w:r>
              <w:rPr>
                <w:rFonts w:hint="eastAsia" w:ascii="宋体" w:hAnsi="宋体" w:cs="宋体"/>
                <w:b/>
                <w:bCs/>
                <w:kern w:val="0"/>
              </w:rPr>
              <w:t>）</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10883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开展混合教学，促动深度学习（穆肃）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Times New Roman" w:hAnsi="Times New Roman" w:cs="Times New Roman"/>
              </w:rPr>
              <w:t>——</w:t>
            </w:r>
            <w:r>
              <w:rPr>
                <w:rFonts w:hint="eastAsia" w:ascii="宋体" w:hAnsi="宋体"/>
              </w:rPr>
              <w:t>如何促进学生学习与科研能力培养（韩映雄 、孙艳红、张学新等）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10951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新常态下的课堂教学设计与实施(梁存良)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w:t>
            </w:r>
            <w:r>
              <w:rPr>
                <w:rFonts w:ascii="Times New Roman" w:hAnsi="Times New Roman" w:cs="Times New Roman"/>
              </w:rPr>
              <w:t>——</w:t>
            </w:r>
            <w:r>
              <w:rPr>
                <w:rFonts w:hint="eastAsia" w:ascii="宋体" w:hAnsi="宋体"/>
              </w:rPr>
              <w:t>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w:t>
            </w:r>
            <w:r>
              <w:rPr>
                <w:rFonts w:ascii="Times New Roman" w:hAnsi="Times New Roman" w:cs="Times New Roman"/>
                <w:color w:val="000000"/>
              </w:rPr>
              <w:t>——</w:t>
            </w:r>
            <w:r>
              <w:rPr>
                <w:rFonts w:hint="eastAsia" w:ascii="宋体" w:hAnsi="宋体"/>
                <w:color w:val="000000"/>
              </w:rPr>
              <w:t>教学实务破冰之旅（马知恩、曾柱、晁晓菲、魏强、张晶、赵挺宇、项君等）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w:t>
            </w:r>
            <w:r>
              <w:rPr>
                <w:rFonts w:ascii="Times New Roman" w:hAnsi="Times New Roman" w:cs="Times New Roman"/>
              </w:rPr>
              <w:t>——</w:t>
            </w:r>
            <w:r>
              <w:rPr>
                <w:rFonts w:hint="eastAsia" w:ascii="宋体" w:hAnsi="宋体"/>
              </w:rPr>
              <w:t>教你用好讲授法（吴能表 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高校青年教师课堂教学能力如何养成（理）（钟秦、赖少聪、刘三阳、黑恩成）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高校青年教师课堂教学能力如何养成（文）（张斌贤、毛振明、赖绍聪</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邢红军）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以教学质量和教学改革为抓手推动“双一流”建设（张力、叶赋桂、王金发）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教学名师从教经验谈：教学与科研如何协同发展（文科）（朱孝远、傅钢善、王淑芹）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以学生为中心的教与学</w:t>
            </w:r>
            <w:r>
              <w:rPr>
                <w:rFonts w:ascii="Times New Roman" w:hAnsi="Times New Roman" w:cs="Times New Roman"/>
              </w:rPr>
              <w:t>——</w:t>
            </w:r>
            <w:r>
              <w:rPr>
                <w:rFonts w:hint="eastAsia" w:ascii="宋体" w:hAnsi="宋体"/>
              </w:rPr>
              <w:t>课堂教学艺术与魅力（周游、孙建荣）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先进理念引领课堂教学</w:t>
            </w:r>
            <w:r>
              <w:rPr>
                <w:rFonts w:ascii="Times New Roman" w:hAnsi="Times New Roman" w:cs="Times New Roman"/>
                <w:bCs/>
                <w:kern w:val="0"/>
              </w:rPr>
              <w:t>——</w:t>
            </w:r>
            <w:r>
              <w:rPr>
                <w:rFonts w:hint="eastAsia" w:ascii="宋体" w:hAnsi="宋体" w:cs="宋体"/>
                <w:bCs/>
                <w:kern w:val="0"/>
              </w:rPr>
              <w:t>教学新理念、新方法案例分享（张学新、刘涛、王金发）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w:t>
            </w:r>
            <w:r>
              <w:rPr>
                <w:rFonts w:ascii="Times New Roman" w:hAnsi="Times New Roman" w:cs="Times New Roman"/>
              </w:rPr>
              <w:t>——</w:t>
            </w:r>
            <w:r>
              <w:rPr>
                <w:rFonts w:hint="eastAsia" w:ascii="宋体" w:hAnsi="宋体"/>
              </w:rPr>
              <w:t>问题与对策（甘德安、赵丽琴）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中外工程教育模式案例分析（张炜、江爱华、李芳、段少婷）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rPr>
              <w:t>1127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新工科理念下的专业建设与课程教学专题研修（张炜等）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高校青年教师英文授课教学能力提升培训（潘月明等）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为未来而教：新时代的教育新思维（叶丙成、张露露）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2018年国家级教学成果奖大讲堂</w:t>
            </w:r>
            <w:r>
              <w:rPr>
                <w:rFonts w:ascii="Times New Roman" w:hAnsi="Times New Roman" w:cs="Times New Roman"/>
                <w:bCs/>
                <w:kern w:val="0"/>
              </w:rPr>
              <w:t>——</w:t>
            </w:r>
            <w:r>
              <w:rPr>
                <w:rFonts w:hint="eastAsia" w:ascii="宋体" w:hAnsi="宋体" w:cs="宋体"/>
                <w:bCs/>
                <w:kern w:val="0"/>
              </w:rPr>
              <w:t>以本为本，打造金课（谢和平、彭南生、卢家楣、孙康宁）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基于移动信息化翻转课堂的混合式教学实践与创新（贺利坚）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淘汰水课、建设金课：高校一流课程建设的有效路径探索（薛克宗、甘德安、陈后金、周游）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国际视野下的课堂教学模式改革（王晓阳、吴永和、周健民）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10819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让学习发生：课程设计与实施 （丁妍）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rPr>
              <w:t>10820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rPr>
              <w:t>以学生为中心提高课程教学质量的理念与实践（工程教育）（刘颖）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1199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淘汰水课，建设金课：高效课堂教学质量提升方法与策略（李贵安等）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混合式“金课”教学设计及实践应用（余建波、王自强）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高校教师教学能力提升（王涛）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信息时代的课程建设（俎云霄）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如何上好第一堂课（岳瑞锋）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混合式金课与轻量级混合式教学方法探索（嵩天）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基于MOOC的混合式教学设计与实践（朱桂萍）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高校教学特点与教学能力体系构建（孙艳红）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10801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教学名师谈教学——基本课堂教学方法实施方式（熊庆旭）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大学教师发展视野下的高校教学评价制度（郭丽君）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让审核评估促进人才培养提质增效（李丹青）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10908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color w:val="000000"/>
                <w:kern w:val="0"/>
              </w:rPr>
              <w:t>“金课”建设路径与申报体会</w:t>
            </w:r>
            <w:r>
              <w:rPr>
                <w:rFonts w:ascii="Times New Roman" w:hAnsi="Times New Roman" w:cs="Times New Roman"/>
                <w:color w:val="000000"/>
                <w:kern w:val="0"/>
              </w:rPr>
              <w:t>——</w:t>
            </w:r>
            <w:r>
              <w:rPr>
                <w:rFonts w:hint="eastAsia" w:ascii="宋体" w:hAnsi="宋体" w:cs="宋体"/>
                <w:color w:val="000000"/>
                <w:kern w:val="0"/>
              </w:rPr>
              <w:t>以信号与系统系列课程为例（陈后金）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混合式教学经验分享</w:t>
            </w:r>
            <w:r>
              <w:rPr>
                <w:rFonts w:ascii="Times New Roman" w:hAnsi="Times New Roman" w:cs="Times New Roman"/>
                <w:color w:val="000000"/>
                <w:kern w:val="0"/>
              </w:rPr>
              <w:t>——</w:t>
            </w:r>
            <w:r>
              <w:rPr>
                <w:rFonts w:hint="eastAsia" w:ascii="宋体" w:hAnsi="宋体"/>
              </w:rPr>
              <w:t>混合式教学在护理教学中的应用（孙玉梅）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课程—专业—学院三级联动建设金课路径探索（王云琦）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以学生为中心的教学理念、策略及逆向教学设计（庞海芍、王青）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高校教师教学基本功</w:t>
            </w:r>
            <w:r>
              <w:rPr>
                <w:rFonts w:ascii="Times New Roman" w:hAnsi="Times New Roman" w:cs="Times New Roman"/>
                <w:color w:val="000000"/>
                <w:kern w:val="0"/>
              </w:rPr>
              <w:t>——</w:t>
            </w:r>
            <w:r>
              <w:rPr>
                <w:rFonts w:hint="eastAsia" w:ascii="宋体" w:hAnsi="宋体" w:cs="宋体"/>
                <w:color w:val="000000"/>
                <w:kern w:val="0"/>
              </w:rPr>
              <w:t>教学理念与教学设计（王金发）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一流课程建设下高校教师教学能力提升策略（姚利民）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课程教学中形成性评价的设计、数据获取和应用（于歆杰）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淘汰水课，建设金课（李凤霞）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人本主义视角下的“师生共同体”教学模式探索（任璐颖）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一流本科课程建设思考与探索（张莉）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质量革命背景下基于CCSS的学风评价与建设的探索（杨德山）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大学生就读经验的调查——基于湖南省的实证研究（郭丽君）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rPr>
              <w:t>611</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rPr>
              <w:t>面向新时代的学生学习指导及教学方式创新（李芒、王铭玉、傅钢善等）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实现教学方法创新的四个要点（赵斌）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10255</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10265</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如何进行有效教学（宋峰）</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10323</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教材编写与教学方法的融合与配套（赵斌）</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高校教学理念、教学方法与实践（理工）——高等学校教学法专题（潘懋元）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2018年国家级教学成果奖大讲堂</w:t>
            </w:r>
            <w:r>
              <w:rPr>
                <w:rFonts w:ascii="Times New Roman" w:hAnsi="Times New Roman" w:cs="Times New Roman"/>
              </w:rPr>
              <w:t>——</w:t>
            </w:r>
            <w:r>
              <w:rPr>
                <w:rFonts w:hint="eastAsia" w:ascii="宋体" w:hAnsi="宋体"/>
              </w:rPr>
              <w:t>探索理论、更新理念、厘革路径，贯穿PACE要素的三元课堂模式创新与实践（李贵安）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高校教学理念、教学方法与实践（理工）——人才培养模式的若干思考（邬大光）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高校教学理念、教学方法与实践（理工）——课程建设与高校教学方法改革（黄荣怀）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高校教学理念、教学方法与实践（理工）——高等教育中的学习心理规律及其应用（姚梅林）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高校教学理念、教学方法与实践（理工）——关于教学方法模式改革（陆国栋）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国外大学课堂教学模式借鉴——中美大学教育模式比较及启示（宋峰）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国外大学课堂教学模式借鉴——英国本科教学文化模式（吴宗杰）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教学设计——教学设计概述（皮连生、吴红耘）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教学设计——目标导向的课堂教学设计的基本精神（皮连生、吴红耘）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教学设计——以程序性知识为主要目标的教学设计（吴红耘）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教学设计——激发和维护学习动机的教学设计（吴红耘）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教学方法与策略设计（吴能表）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教学名师谈教学——大学教师的教学、科研与教育科学研究（傅水根）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10514</w:t>
            </w:r>
          </w:p>
        </w:tc>
        <w:tc>
          <w:tcPr>
            <w:tcW w:w="34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教学名师谈教学——运用教学理论 提高课堂教学艺术（张爱华）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课前准备与板书设计（朱月龙）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大学课堂如何活用教学法（周游）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10458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教学名师谈教学——高校教师的职业与事业追求（张静）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高校课堂教学成效的提升策略（赵丽琴）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10692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青年教师教学能力的培养与提升（俎云霄）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课堂互动教学技巧：打造“金课”的一把金钥匙（张建群）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10710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依托在线开放课程的教学改革探索与创新（嵩天）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10678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基于BOPPPS和“对分”的混合式课堂教学模式（冯瑞玲）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教学名师谈教学——课堂教学的方法与技巧（熊庆旭）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2015新教师教学适应性能力提升（理工）（陆国栋、郑春燕、傅钢善）</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11289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10884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如何进行启发式教学（熊庆旭）</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10885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研究型教学设计与实施方案（马忠）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高校研究性教学探索与实践——以南开大学研究性教学团队为例（张伟刚）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思维导图激活高校教学评价（杜玉霞）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关于一流课程建设的几点认识（陈耀星）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基础核心课程的研究型教学（熊庆旭）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从赛场到课堂：“三题一课”教学方法的探索与应用（杨哲）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坚持OBE教育理念，推进高校一流课程建设（卞佳丽）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11698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混合教学设计思路与方法(冯菲)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创新学科教学知识，提升教学能力(李连芳)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10947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如何促进学生的深层次学习(穆肃)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OBE理念的一流课程建设思考(张星臣)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一流课程建设的理念与方法(张汉壮)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混合式一流课程建设与课堂革命(战德臣)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国家级一流课程建设与申报案例分享(邵小桃、刘慧娟、曹艳梅、冯凤娟)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关于虚拟仿真实验教学一流课程设计、开发与应用的思考与实践(周勇义)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新文科建设背景下文科虚拟仿真实验设计与实施(涂俊)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国家虚拟仿真实验项目建设与申报案例分析(王立民)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国家虚拟仿真实验教学项目申报及建设探索(卢艳丽)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社会实践一流课程建设与实践分享——以华东师范大学环境问题观察课程为例(张勇)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社会实践一流课程建设与实践——以《媒体融合传播实践》为例(丰瑞)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高校教师教学方法创新与教学能力提升（张伟刚）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基于OBE理念的有效教学设计（薛庆）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如何进行课程学业过程考核与评价（鲍崇高）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大学教师走向卓越的“气”“道”“术”“势”（温恒福）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11749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怎样因学施教（张玉杰）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11767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基于在线实验的训练体系设计及质量评价机制案例分析（高小鹏）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11771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坚持教学创新  建好一流金课（黄国华）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一流本科课程建设的关键机制设计（曹庆华）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一流课程建设——教学设计与迭代建设（冯菲）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高校一流课程建设专题（纪阳）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高校教师教学能力提升——教学设计、课堂教学法与教学媒体应用（袁健华）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10827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ascii="宋体" w:hAnsi="宋体" w:cs="宋体"/>
                <w:bCs/>
                <w:color w:val="000000"/>
                <w:kern w:val="0"/>
              </w:rPr>
              <w:t>#</w:t>
            </w:r>
            <w:r>
              <w:rPr>
                <w:rFonts w:hint="eastAsia" w:ascii="宋体" w:hAnsi="宋体" w:cs="宋体"/>
                <w:bCs/>
                <w:color w:val="000000"/>
                <w:kern w:val="0"/>
              </w:rPr>
              <w:t>物理化学课程建设与青年教师成长体会（杜凤沛）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#寓情于景，情景融合——浅谈教学竞赛情景设计（向圆圆）</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#全国高校青年教师教学竞赛浅析（张增明）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#如何备战教师教学竞赛（刘源）</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#“car”模式的教学创新模式实践（韩宇）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11921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ascii="宋体" w:hAnsi="宋体" w:cs="宋体"/>
                <w:bCs/>
                <w:color w:val="000000"/>
                <w:kern w:val="0"/>
              </w:rPr>
              <w:t>#</w:t>
            </w:r>
            <w:r>
              <w:rPr>
                <w:rFonts w:hint="eastAsia" w:ascii="宋体" w:hAnsi="宋体" w:cs="宋体"/>
                <w:bCs/>
                <w:color w:val="000000"/>
                <w:kern w:val="0"/>
              </w:rPr>
              <w:t>混合式课程教学方法的针对性设计思考（曹庆华）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12012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#高校教师教学能力提升体系、路径与保障机制（骆有庆）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#在线课程设计的“工具箱”模型（郭文革）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#主动学习与学习评价设计（王胜清）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#读、研、写、讲、评——培养学生的综合素质和实践能力（赵开华）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#高校教师的教学能力及其提升策略（王本陆）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#直播授课的互动技巧（陈江）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#以成果为导向 以学生为中心的教学设计和课堂教学（赵宏）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#高校青年教师教学能力提升的一些思考（杜凤沛）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12003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#高校教师教学能力的提升方法和路径（李瑞兰）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#课堂创新的方法与策略（张海霞）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教育数字化战略与教师信息技术能力提升（</w:t>
            </w:r>
            <w:r>
              <w:rPr>
                <w:rFonts w:ascii="宋体" w:hAnsi="宋体" w:cs="宋体"/>
                <w:b/>
                <w:bCs/>
                <w:kern w:val="0"/>
              </w:rPr>
              <w:t>1</w:t>
            </w:r>
            <w:r>
              <w:rPr>
                <w:rFonts w:hint="eastAsia" w:ascii="宋体" w:hAnsi="宋体" w:cs="宋体"/>
                <w:b/>
                <w:bCs/>
                <w:kern w:val="0"/>
              </w:rPr>
              <w:t>1</w:t>
            </w:r>
            <w:r>
              <w:rPr>
                <w:rFonts w:ascii="宋体" w:hAnsi="宋体" w:cs="宋体"/>
                <w:b/>
                <w:bCs/>
                <w:kern w:val="0"/>
              </w:rPr>
              <w:t>9</w:t>
            </w:r>
            <w:r>
              <w:rPr>
                <w:rFonts w:hint="eastAsia" w:ascii="宋体" w:hAnsi="宋体" w:cs="宋体"/>
                <w:b/>
                <w:bCs/>
                <w:kern w:val="0"/>
              </w:rPr>
              <w:t>）</w:t>
            </w:r>
          </w:p>
          <w:p>
            <w:pPr>
              <w:widowControl/>
              <w:ind w:firstLine="420" w:firstLineChars="200"/>
              <w:rPr>
                <w:rFonts w:ascii="宋体" w:hAnsi="宋体" w:cs="宋体"/>
                <w:kern w:val="0"/>
              </w:rPr>
            </w:pPr>
            <w:r>
              <w:rPr>
                <w:rFonts w:hint="eastAsia" w:ascii="宋体" w:hAnsi="宋体" w:cs="宋体"/>
                <w:color w:val="000000"/>
                <w:kern w:val="0"/>
              </w:rPr>
              <w:t>本部分内容包括信息时代教育观念与理论提升培训，信息技术应用能力提升培训，数字资源建设能力提升培训，信息化教学方式方法提升培训，信息化教学管理能力提升培训等。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3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3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手把手带你一起玩MOOC——如何设计、建设和应用在线开放课程（赵洱岽）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智慧课堂教学模式与实践（傅钢善、何聚厚）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虚拟仿真实验教学改革与探索（魏永军、崔瑾、熊宏齐、陈清奎、杨安康）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虚拟仿真实验教学项目立项与实践应用（戚桂杰等）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教育信息化2.0背景下以学习者为中心的信息化教学模式创新（刘鹏、张学新、孙园植）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1136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教育信息化2.0背景下在线开放课程建设与教学应用探索（何聚厚、赵洱岽）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10509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慕课对高等教育教学意味着什么（丁妍）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以学生为中心的在线开放课程的建设与教学应用（于歆杰、何聚厚）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基于人工智能的教育教学实践与未来（钟义信、周明全等）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10785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智能时代的新知识观（王竹立）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微课教学制作实用技巧（涂晓彬）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10536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面向智能时代的学习（</w:t>
            </w:r>
            <w:r>
              <w:rPr>
                <w:rFonts w:hint="eastAsia" w:ascii="宋体" w:hAnsi="宋体" w:cs="宋体"/>
                <w:color w:val="000000"/>
                <w:kern w:val="0"/>
              </w:rPr>
              <w:t>王竹立</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智慧教室的科学建设和有效应用（李芳）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从光纤到5G——光荣的半个世纪 未来的颠覆技术（林金桐）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信息技术促进教学方式变革实例分享——实境编程教学（刘经纬）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空间信息技术（党安荣）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信息技术与教学融合案例与实践（信息技术领域专家）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虚拟仿真实验教学项目立项与实践应用（李凤霞、文福安、郭鑫、王辉）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基于微软PowerPoint规范高效编制多媒体课件（一）（裴纯礼）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10754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基于微软PowerPoint规范高效编制多媒体课件（二）（裴纯礼）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面向未来的高校智慧课堂建设</w:t>
            </w:r>
            <w:r>
              <w:rPr>
                <w:rFonts w:hint="eastAsia" w:ascii="Times New Roman" w:hAnsi="Times New Roman" w:cs="Times New Roman"/>
                <w:color w:val="000000"/>
                <w:kern w:val="0"/>
              </w:rPr>
              <w:t>——</w:t>
            </w:r>
            <w:r>
              <w:rPr>
                <w:rFonts w:hint="eastAsia" w:ascii="宋体" w:hAnsi="宋体" w:cs="宋体"/>
                <w:color w:val="000000"/>
                <w:kern w:val="0"/>
              </w:rPr>
              <w:t>兼谈高校教师智慧教育能力培养（周华丽）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慕课建设及线上线下混合式教学（俎云霄）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基于雨课堂和BOPPPS 模型的混合式金课设计（鄂明成）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线上一流课程的建设、应用与服务（居烽）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线上线下混合式教学——以《红楼梦经典章回评讲》为例（曹立波）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规范建设慕课，推动课堂革命（战德臣）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慕课的建设与应用（王震亚）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用现代信息技术点燃高校课堂（潘月明）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10302</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10319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10321</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11108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现代教育技术在高校教学中的应用——社会信息化背景下的学习方式转型（黄荣怀）</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现代教育技术在高校教学中的应用——信息时代高校课程与教学设计方法（谢幼如）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现代教育技术在高校教学中的应用——运用现代教育技术提升学生创新能力（张剑平）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高校教师多媒体课件制作技能提升——规范高效制作PPT演示文稿（裴纯礼）</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微课的设计、开发与应用——现代数字微课基本知识及案例分析（魏民）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微课的设计、开发与应用——微课设计、制作、问题与趋势（焦建利）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视频课程与多媒体课件制作——优秀多媒体课件的开发（揭安全）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视频课程与多媒体课件制作——视频资源课程资源开发与建设（刘一儒）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翻转课堂的探索与实践——MOOC设计的结构框架（蔡宝来）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翻转课堂的探索与实践——MOOC视频制作与资源上传（蔡宝来）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MOOC教学影片制作方法与技巧——MOOC全景与平台（胡东雁）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MOOC教学影片制作方法与技巧——MOOC主讲教师工作单元（胡东雁）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MOOC教学影片制作方法与技巧——MOOC服装化妆单元（胡东雁）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MOOC教学影片制作方法与技巧——MOOC超级公播课单元（胡东雁）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轻松玩转PPT（秋叶）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10382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基于BYOD的信息化课堂教学探索与实践（王竹立）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慕课的制作与应用（上）（顾沛）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慕课的制作与应用（下）（顾沛）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MOOC用户分析（师雪霖）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信息化教学设计策略与方法（李海霞）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10949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用美的视觉传达助力教学——PPT课件设计中的大学问（余洋）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11563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基于在线课程的混合式教学模式建设（徐杨）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10950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如何让你的微课更有魅力——高校微课竞赛获奖经验谈（余洋）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人工智能的启示与智慧教育的愿景(周傲英)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人工智能在教育教学中的应用与思考(唐锦兰)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新一代人工智能赋能视角下教育智能研究、应用与发展(黄昌勤)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新一代人工智能支持下在线教育实践创新(黄昌勤)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11759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#新时代教育信息化人文价值的困境与实现路径（陈雄辉）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教师科研能力提升（</w:t>
            </w:r>
            <w:r>
              <w:rPr>
                <w:rFonts w:ascii="宋体" w:hAnsi="宋体" w:cs="宋体"/>
                <w:b/>
                <w:bCs/>
                <w:kern w:val="0"/>
              </w:rPr>
              <w:t>73</w:t>
            </w:r>
            <w:r>
              <w:rPr>
                <w:rFonts w:hint="eastAsia" w:ascii="宋体" w:hAnsi="宋体" w:cs="宋体"/>
                <w:b/>
                <w:bCs/>
                <w:kern w:val="0"/>
              </w:rPr>
              <w:t>）</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1311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科研能力提升与学术论文的选题创新、写作要点及发表策略（戴凌龙、童美松、万跃华）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rPr>
            </w:pPr>
            <w:r>
              <w:rPr>
                <w:rFonts w:hint="eastAsia"/>
                <w:sz w:val="22"/>
              </w:rPr>
              <w:t>如何运用内容分析方法做研究（宋毅）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10839</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教学学术发展之道法术（桑新民、谢阳斌）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10857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10869</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基于提高自主学习能力的本科生毕业论文训练体系（马忠）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10874</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跨界课例研究中的教师学习（陈向明）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10878</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确定有意义的教学研究问题及从教改研究到教与学学术（丁妍、高琪）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如何发表高水平SSCI、A&amp;HCI论文（社科）（万跃华）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10915</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科研能力与定力培养（王金发）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10916</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10917</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如何发表高水平SCI、SSCI论文（理工）（万跃华）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10902</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确立教学学术理念，优化课程教学设计（徐宝芳）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10166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kern w:val="0"/>
              </w:rPr>
              <w:t>学术诚信与学术规范（岳云强）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科研方法与项目申报（文）——高校教师申报文科项目需要注意的几个问题（刘复兴）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科研方法与项目申报（文）——教育科研论文写作的若干问题（高宝立）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科研方法与项目申报（理工）——与中青年教师谈如何学习写作科研论文（李元杰）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科研方法与项目申报（理工）——科研治学方法谈：治学法与辩证法七题（张贤科）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11359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学术论文写作与发表——教育研究成果的提炼与呈现（高宝立）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学术论文写作与发表——期刊编辑视角中的学术论文写作（刘曙光）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科研项目设计与申报（文）——如何申报国家社科及教育部基金（景乃权）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科研项目设计与申报（理工）——自然基金申请书撰写三秘诀（刘平青）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科研项目设计与申报（理工）——关于国家自然科学基金申请与评审的汇报（吴善超）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11844</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如何发表高水平的SCI、SSCI、A&amp;HCI论文（万跃华）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如何进行高质量科研活动与发表高水平SCI论文（童美松）</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高校教师的职责：教学科研协同发展（王淑芹）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如何提高高校教师读书和写作的能力（朱孝远）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求索之路： 高水平科研能力如何练成（甘德安）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面向重大需求的人文社科类科研项目经验分享（刘铁忠）</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高被引论文题名、摘要、引言、讨论、结论、致谢写作与同行评审（万跃华）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11692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教学成果奖的培育与申报</w:t>
            </w:r>
            <w:r>
              <w:rPr>
                <w:rFonts w:hint="eastAsia"/>
                <w:sz w:val="22"/>
              </w:rPr>
              <w:t>（</w:t>
            </w:r>
            <w:r>
              <w:rPr>
                <w:rFonts w:hint="eastAsia" w:ascii="宋体" w:hAnsi="宋体"/>
              </w:rPr>
              <w:t>张红伟</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11691</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课程教学改革与教学成果凝练（孙康宁）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10965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新时期高校教学成果奖培育与申报</w:t>
            </w:r>
            <w:r>
              <w:rPr>
                <w:rFonts w:hint="eastAsia"/>
                <w:sz w:val="22"/>
              </w:rPr>
              <w:t>（</w:t>
            </w:r>
            <w:r>
              <w:rPr>
                <w:rFonts w:hint="eastAsia" w:ascii="宋体" w:hAnsi="宋体"/>
              </w:rPr>
              <w:t>傅钢善</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国家级教学成果奖申报的体会和建议（张伟刚）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学术写作与发表</w:t>
            </w:r>
            <w:r>
              <w:rPr>
                <w:rFonts w:hint="eastAsia"/>
                <w:sz w:val="22"/>
              </w:rPr>
              <w:t>（</w:t>
            </w:r>
            <w:r>
              <w:rPr>
                <w:rFonts w:hint="eastAsia" w:ascii="宋体" w:hAnsi="宋体"/>
              </w:rPr>
              <w:t>叶赋桂</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11842</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期刊编辑视角下的学术论文写作（刘曙光）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1194</w:t>
            </w:r>
            <w:r>
              <w:rPr>
                <w:rFonts w:hint="eastAsia" w:ascii="宋体" w:hAnsi="宋体" w:cs="宋体"/>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学术研究论文的写作（穆肃）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w:t>
            </w:r>
            <w:r>
              <w:rPr>
                <w:rFonts w:hint="eastAsia" w:ascii="宋体" w:hAnsi="宋体"/>
              </w:rPr>
              <w:t>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坚持教学科研咨询“三位一体”（程萍）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学术论文选题、写作及发表策略（陈国清）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11920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#如何平衡教学与科研：一名青年教师的感悟（蒙克）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cs="宋体"/>
                <w:color w:val="000000"/>
                <w:kern w:val="0"/>
              </w:rPr>
              <w:t>11927</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#研究型课程与研究型教学（薛庆）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12145</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#学深悟透 用功磨厘 写好《国家自然基金申请书》（王毅力）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cs="宋体"/>
                <w:color w:val="000000"/>
                <w:kern w:val="0"/>
              </w:rPr>
              <w:t>12146</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#高影响力论文写作与投稿（自然科学类）（万跃华）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12147</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#基金项目申请与学术论文写作（樊尚春）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cs="宋体"/>
                <w:color w:val="000000"/>
                <w:kern w:val="0"/>
              </w:rPr>
              <w:t>12148</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#浅谈高校青年教师提升科研能力的方法和路径（谯仕彦）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12149</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#高校青年教师科研基本功夯实与研究技能提升（张伟刚）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color w:val="000000"/>
                <w:kern w:val="0"/>
              </w:rPr>
              <w:t>12150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#高影响力论文写作与投稿（人文社科类）（万跃华）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kern w:val="0"/>
              </w:rPr>
              <w:t>教师发展与综合素养提升</w:t>
            </w:r>
            <w:r>
              <w:rPr>
                <w:rFonts w:hint="eastAsia" w:ascii="宋体" w:hAnsi="宋体" w:cs="宋体"/>
                <w:b/>
                <w:bCs/>
                <w:color w:val="000000"/>
                <w:kern w:val="0"/>
              </w:rPr>
              <w:t>（</w:t>
            </w:r>
            <w:r>
              <w:rPr>
                <w:rFonts w:ascii="宋体" w:hAnsi="宋体" w:cs="宋体"/>
                <w:b/>
                <w:bCs/>
                <w:color w:val="000000"/>
                <w:kern w:val="0"/>
              </w:rPr>
              <w:t>2</w:t>
            </w:r>
            <w:r>
              <w:rPr>
                <w:rFonts w:hint="eastAsia" w:ascii="宋体" w:hAnsi="宋体" w:cs="宋体"/>
                <w:b/>
                <w:bCs/>
                <w:color w:val="000000"/>
                <w:kern w:val="0"/>
              </w:rPr>
              <w:t>6</w:t>
            </w:r>
            <w:r>
              <w:rPr>
                <w:rFonts w:ascii="宋体" w:hAnsi="宋体" w:cs="宋体"/>
                <w:b/>
                <w:bCs/>
                <w:color w:val="000000"/>
                <w:kern w:val="0"/>
              </w:rPr>
              <w:t>9</w:t>
            </w:r>
            <w:r>
              <w:rPr>
                <w:rFonts w:hint="eastAsia" w:ascii="宋体" w:hAnsi="宋体" w:cs="宋体"/>
                <w:b/>
                <w:bCs/>
                <w:color w:val="000000"/>
                <w:kern w:val="0"/>
              </w:rPr>
              <w:t>）</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主要围绕教师专业发展与职业规划、教师人文素养提升、教师</w:t>
            </w:r>
            <w:r>
              <w:rPr>
                <w:rFonts w:hint="eastAsia" w:ascii="宋体" w:hAnsi="宋体" w:cs="宋体"/>
                <w:color w:val="000000"/>
                <w:kern w:val="0"/>
              </w:rPr>
              <w:t>身心健康与心理调适</w:t>
            </w:r>
            <w:r>
              <w:rPr>
                <w:rFonts w:hint="eastAsia" w:ascii="宋体" w:hAnsi="宋体"/>
                <w:shd w:val="clear" w:color="auto" w:fill="FFFFFF"/>
              </w:rPr>
              <w:t>、大学生素质教育等内容展开。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715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教师专业发展（刘义兵）</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356</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698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教师的沟通艺术（姚小玲、管健等）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871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876</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教师的职业修炼与专业发展（周星、洪成文）</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791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328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高校教师素养及教学理念提升（南国农、王嘉毅、李瑾瑜、杨晓宏、罗云）</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131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358</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高等教育教与学的心理（彭德华、赵丽琴、黄建榕等）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163</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872</w:t>
            </w:r>
          </w:p>
        </w:tc>
        <w:tc>
          <w:tcPr>
            <w:tcW w:w="3498" w:type="dxa"/>
            <w:shd w:val="clear" w:color="000000" w:fill="FFFFFF"/>
            <w:vAlign w:val="center"/>
          </w:tcPr>
          <w:p>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734</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749</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网络时代新教师的新读写（刘海涛）</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810</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613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史学与人文修养提升（一）（瞿林东）</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835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344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大学学习心理与教学互动（赵丽琴、黄建榕、蒲晓蓉等）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655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490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高校青年教师职业生涯规划与发展（张斌贤、李天凤、刘尧、吴冬梅、王嘉毅）</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609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605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教师职业生涯规划与发展（马知恩、王建民、徐莉等）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130</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大学生职业发展与就业指导（陈宁等）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614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大学生素质教育与高校文化素质教育课建设（彭林、董晓萍、周耀群等）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431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463</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大学生学习指导（屈林岩、陆根书、张德江）</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387</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442</w:t>
            </w:r>
          </w:p>
        </w:tc>
        <w:tc>
          <w:tcPr>
            <w:tcW w:w="3498" w:type="dxa"/>
            <w:shd w:val="clear" w:color="000000" w:fill="FFFFFF"/>
            <w:vAlign w:val="center"/>
          </w:tcPr>
          <w:p>
            <w:pPr>
              <w:widowControl/>
              <w:jc w:val="left"/>
              <w:rPr>
                <w:rFonts w:ascii="宋体"/>
              </w:rPr>
            </w:pPr>
            <w:r>
              <w:rPr>
                <w:rFonts w:hint="eastAsia" w:ascii="宋体"/>
              </w:rPr>
              <w:t>大学生信息素养的教育与教学（张久珍）</w:t>
            </w:r>
          </w:p>
        </w:tc>
        <w:tc>
          <w:tcPr>
            <w:tcW w:w="760" w:type="dxa"/>
            <w:shd w:val="clear" w:color="000000" w:fill="FFFFFF"/>
            <w:vAlign w:val="center"/>
          </w:tcPr>
          <w:p>
            <w:pPr>
              <w:widowControl/>
              <w:jc w:val="center"/>
              <w:rPr>
                <w:rFonts w:ascii="宋体"/>
              </w:rPr>
            </w:pPr>
            <w:r>
              <w:rPr>
                <w:rFonts w:hint="eastAsia" w:ascii="宋体"/>
              </w:rPr>
              <w:t>396</w:t>
            </w:r>
          </w:p>
        </w:tc>
        <w:tc>
          <w:tcPr>
            <w:tcW w:w="4323" w:type="dxa"/>
            <w:shd w:val="clear" w:color="000000" w:fill="FFFFFF"/>
            <w:vAlign w:val="center"/>
          </w:tcPr>
          <w:p>
            <w:pPr>
              <w:widowControl/>
              <w:jc w:val="lef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931</w:t>
            </w:r>
          </w:p>
        </w:tc>
        <w:tc>
          <w:tcPr>
            <w:tcW w:w="3498" w:type="dxa"/>
            <w:shd w:val="clear" w:color="000000" w:fill="FFFFFF"/>
            <w:vAlign w:val="center"/>
          </w:tcPr>
          <w:p>
            <w:pPr>
              <w:widowControl/>
              <w:jc w:val="left"/>
              <w:rPr>
                <w:rFonts w:ascii="宋体"/>
              </w:rPr>
            </w:pPr>
            <w:r>
              <w:rPr>
                <w:rFonts w:hint="eastAsia" w:ascii="宋体"/>
              </w:rPr>
              <w:t>视听之美——电影鉴赏（李彬）</w:t>
            </w:r>
          </w:p>
        </w:tc>
        <w:tc>
          <w:tcPr>
            <w:tcW w:w="760" w:type="dxa"/>
            <w:shd w:val="clear" w:color="000000" w:fill="FFFFFF"/>
            <w:vAlign w:val="center"/>
          </w:tcPr>
          <w:p>
            <w:pPr>
              <w:widowControl/>
              <w:jc w:val="center"/>
              <w:rPr>
                <w:rFonts w:ascii="宋体"/>
              </w:rPr>
            </w:pPr>
            <w:r>
              <w:rPr>
                <w:rFonts w:hint="eastAsia" w:ascii="宋体" w:hAnsi="宋体" w:cs="宋体"/>
                <w:kern w:val="0"/>
              </w:rPr>
              <w:t>1112</w:t>
            </w:r>
          </w:p>
        </w:tc>
        <w:tc>
          <w:tcPr>
            <w:tcW w:w="4323" w:type="dxa"/>
            <w:shd w:val="clear" w:color="000000" w:fill="FFFFFF"/>
            <w:vAlign w:val="center"/>
          </w:tcPr>
          <w:p>
            <w:pPr>
              <w:widowControl/>
              <w:jc w:val="left"/>
              <w:rPr>
                <w:rFonts w:ascii="宋体"/>
              </w:rPr>
            </w:pPr>
            <w:r>
              <w:rPr>
                <w:rFonts w:hint="eastAsia" w:ascii="宋体"/>
              </w:rPr>
              <w:t>卓越教师培养模式的实践探索与改革创新（洪成文、刘义兵）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965</w:t>
            </w:r>
          </w:p>
        </w:tc>
        <w:tc>
          <w:tcPr>
            <w:tcW w:w="3498" w:type="dxa"/>
            <w:shd w:val="clear" w:color="000000" w:fill="FFFFFF"/>
            <w:vAlign w:val="center"/>
          </w:tcPr>
          <w:p>
            <w:pPr>
              <w:widowControl/>
              <w:jc w:val="left"/>
              <w:rPr>
                <w:rFonts w:ascii="宋体"/>
              </w:rPr>
            </w:pPr>
            <w:r>
              <w:rPr>
                <w:rFonts w:hint="eastAsia" w:ascii="宋体"/>
              </w:rPr>
              <w:t>教师语言表达能力提升（颜永平、吴郁）</w:t>
            </w:r>
          </w:p>
        </w:tc>
        <w:tc>
          <w:tcPr>
            <w:tcW w:w="760" w:type="dxa"/>
            <w:shd w:val="clear" w:color="000000" w:fill="FFFFFF"/>
            <w:vAlign w:val="center"/>
          </w:tcPr>
          <w:p>
            <w:pPr>
              <w:widowControl/>
              <w:jc w:val="center"/>
              <w:rPr>
                <w:rFonts w:ascii="宋体"/>
              </w:rPr>
            </w:pPr>
            <w:r>
              <w:rPr>
                <w:rFonts w:hint="eastAsia" w:ascii="宋体" w:hAnsi="宋体" w:cs="宋体"/>
                <w:kern w:val="0"/>
              </w:rPr>
              <w:t>969</w:t>
            </w:r>
          </w:p>
        </w:tc>
        <w:tc>
          <w:tcPr>
            <w:tcW w:w="4323" w:type="dxa"/>
            <w:shd w:val="clear" w:color="000000" w:fill="FFFFFF"/>
            <w:vAlign w:val="center"/>
          </w:tcPr>
          <w:p>
            <w:pPr>
              <w:widowControl/>
              <w:jc w:val="lef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975</w:t>
            </w:r>
          </w:p>
        </w:tc>
        <w:tc>
          <w:tcPr>
            <w:tcW w:w="3498" w:type="dxa"/>
            <w:shd w:val="clear" w:color="000000" w:fill="FFFFFF"/>
            <w:vAlign w:val="center"/>
          </w:tcPr>
          <w:p>
            <w:pPr>
              <w:widowControl/>
              <w:jc w:val="left"/>
              <w:rPr>
                <w:rFonts w:ascii="宋体"/>
              </w:rPr>
            </w:pPr>
            <w:r>
              <w:rPr>
                <w:rFonts w:hint="eastAsia" w:ascii="宋体"/>
              </w:rPr>
              <w:t>高校师生相处之道与沟通技巧（林伯海）</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1019</w:t>
            </w:r>
          </w:p>
        </w:tc>
        <w:tc>
          <w:tcPr>
            <w:tcW w:w="4323" w:type="dxa"/>
            <w:shd w:val="clear" w:color="000000" w:fill="FFFFFF"/>
            <w:vAlign w:val="center"/>
          </w:tcPr>
          <w:p>
            <w:pPr>
              <w:widowControl/>
              <w:jc w:val="lef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711</w:t>
            </w:r>
          </w:p>
        </w:tc>
        <w:tc>
          <w:tcPr>
            <w:tcW w:w="3498" w:type="dxa"/>
            <w:shd w:val="clear" w:color="000000" w:fill="FFFFFF"/>
            <w:vAlign w:val="center"/>
          </w:tcPr>
          <w:p>
            <w:pPr>
              <w:widowControl/>
              <w:jc w:val="left"/>
              <w:rPr>
                <w:rFonts w:ascii="宋体"/>
              </w:rPr>
            </w:pPr>
            <w:r>
              <w:rPr>
                <w:rFonts w:hint="eastAsia" w:ascii="宋体" w:hAnsi="宋体"/>
              </w:rPr>
              <w:t>现代人的健康管理（郝万山）</w:t>
            </w:r>
          </w:p>
        </w:tc>
        <w:tc>
          <w:tcPr>
            <w:tcW w:w="760" w:type="dxa"/>
            <w:shd w:val="clear" w:color="000000" w:fill="FFFFFF"/>
            <w:vAlign w:val="center"/>
          </w:tcPr>
          <w:p>
            <w:pPr>
              <w:widowControl/>
              <w:jc w:val="center"/>
              <w:rPr>
                <w:rFonts w:ascii="宋体"/>
              </w:rPr>
            </w:pPr>
            <w:r>
              <w:rPr>
                <w:rFonts w:hint="eastAsia" w:ascii="宋体" w:hAnsi="宋体"/>
              </w:rPr>
              <w:t>714</w:t>
            </w:r>
          </w:p>
        </w:tc>
        <w:tc>
          <w:tcPr>
            <w:tcW w:w="4323" w:type="dxa"/>
            <w:shd w:val="clear" w:color="000000" w:fill="FFFFFF"/>
            <w:vAlign w:val="center"/>
          </w:tcPr>
          <w:p>
            <w:pPr>
              <w:widowControl/>
              <w:jc w:val="left"/>
              <w:rPr>
                <w:rFonts w:asci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10758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r>
              <w:rPr>
                <w:rFonts w:hint="eastAsia" w:ascii="宋体" w:hAnsi="宋体"/>
              </w:rPr>
              <w:t>大学教师的课堂修为（朱晓宏）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青年教师职业生涯的沟通技巧（刘平青）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10768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从专业理论与教师文化看教师专业发展的路径（姜添辉）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10530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中国传统文化的基本精神与高校教师精神品质的养成（孙艳红）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10556</w:t>
            </w:r>
          </w:p>
        </w:tc>
        <w:tc>
          <w:tcPr>
            <w:tcW w:w="3498" w:type="dxa"/>
            <w:shd w:val="clear" w:color="000000" w:fill="FFFFFF"/>
            <w:vAlign w:val="center"/>
          </w:tcPr>
          <w:p>
            <w:pPr>
              <w:widowControl/>
              <w:jc w:val="left"/>
              <w:rPr>
                <w:rFonts w:ascii="宋体" w:hAnsi="宋体"/>
              </w:rPr>
            </w:pPr>
            <w:r>
              <w:rPr>
                <w:rFonts w:hint="eastAsia" w:ascii="宋体" w:hAnsi="宋体"/>
              </w:rPr>
              <w:t>人际沟通的原理与技能（寇彧）</w:t>
            </w:r>
          </w:p>
        </w:tc>
        <w:tc>
          <w:tcPr>
            <w:tcW w:w="760" w:type="dxa"/>
            <w:shd w:val="clear" w:color="000000" w:fill="FFFFFF"/>
            <w:vAlign w:val="center"/>
          </w:tcPr>
          <w:p>
            <w:pPr>
              <w:widowControl/>
              <w:jc w:val="center"/>
              <w:rPr>
                <w:rFonts w:ascii="宋体" w:hAnsi="宋体"/>
              </w:rPr>
            </w:pPr>
            <w:r>
              <w:rPr>
                <w:rFonts w:hint="eastAsia" w:ascii="宋体" w:hAnsi="宋体"/>
              </w:rPr>
              <w:t>10557</w:t>
            </w:r>
          </w:p>
        </w:tc>
        <w:tc>
          <w:tcPr>
            <w:tcW w:w="4323" w:type="dxa"/>
            <w:shd w:val="clear" w:color="000000" w:fill="FFFFFF"/>
            <w:vAlign w:val="center"/>
          </w:tcPr>
          <w:p>
            <w:pPr>
              <w:widowControl/>
              <w:jc w:val="left"/>
              <w:rPr>
                <w:rFonts w:ascii="宋体" w:hAnsi="宋体"/>
              </w:rPr>
            </w:pPr>
            <w:r>
              <w:rPr>
                <w:rFonts w:hint="eastAsia"/>
                <w:sz w:val="22"/>
              </w:rPr>
              <w:t>刻板印象、歧视与偏见</w:t>
            </w:r>
            <w:r>
              <w:rPr>
                <w:rFonts w:hint="eastAsia" w:ascii="宋体" w:hAnsi="宋体"/>
              </w:rPr>
              <w:t>（寇彧）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10786</w:t>
            </w:r>
          </w:p>
        </w:tc>
        <w:tc>
          <w:tcPr>
            <w:tcW w:w="3498" w:type="dxa"/>
            <w:shd w:val="clear" w:color="000000" w:fill="FFFFFF"/>
            <w:vAlign w:val="center"/>
          </w:tcPr>
          <w:p>
            <w:pPr>
              <w:widowControl/>
              <w:jc w:val="left"/>
              <w:rPr>
                <w:rFonts w:ascii="宋体" w:hAnsi="宋体"/>
              </w:rPr>
            </w:pPr>
            <w:r>
              <w:rPr>
                <w:rFonts w:hint="eastAsia" w:ascii="宋体" w:hAnsi="宋体"/>
              </w:rPr>
              <w:t>从讲好到学好</w:t>
            </w:r>
            <w:r>
              <w:rPr>
                <w:rFonts w:ascii="Times New Roman" w:hAnsi="Times New Roman" w:cs="Times New Roman"/>
              </w:rPr>
              <w:t>——</w:t>
            </w:r>
            <w:r>
              <w:rPr>
                <w:rFonts w:hint="eastAsia" w:ascii="宋体" w:hAnsi="宋体"/>
              </w:rPr>
              <w:t>高校青年教师的教学成长路径（冯鹏）</w:t>
            </w:r>
          </w:p>
        </w:tc>
        <w:tc>
          <w:tcPr>
            <w:tcW w:w="760" w:type="dxa"/>
            <w:shd w:val="clear" w:color="000000" w:fill="FFFFFF"/>
            <w:vAlign w:val="center"/>
          </w:tcPr>
          <w:p>
            <w:pPr>
              <w:widowControl/>
              <w:jc w:val="center"/>
              <w:rPr>
                <w:rFonts w:ascii="宋体" w:hAnsi="宋体"/>
              </w:rPr>
            </w:pPr>
            <w:r>
              <w:rPr>
                <w:rFonts w:hint="eastAsia" w:ascii="宋体" w:hAnsi="宋体"/>
              </w:rPr>
              <w:t>10527</w:t>
            </w:r>
          </w:p>
        </w:tc>
        <w:tc>
          <w:tcPr>
            <w:tcW w:w="4323" w:type="dxa"/>
            <w:shd w:val="clear" w:color="000000" w:fill="FFFFFF"/>
            <w:vAlign w:val="center"/>
          </w:tcPr>
          <w:p>
            <w:pPr>
              <w:widowControl/>
              <w:jc w:val="left"/>
              <w:rPr>
                <w:rFonts w:ascii="宋体" w:hAnsi="宋体"/>
              </w:rPr>
            </w:pPr>
            <w:r>
              <w:rPr>
                <w:rFonts w:hint="eastAsia"/>
                <w:sz w:val="22"/>
              </w:rPr>
              <w:t>京剧梅兰芳大师的艺术特色（张晶）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10546</w:t>
            </w:r>
          </w:p>
        </w:tc>
        <w:tc>
          <w:tcPr>
            <w:tcW w:w="3498" w:type="dxa"/>
            <w:shd w:val="clear" w:color="000000" w:fill="FFFFFF"/>
            <w:vAlign w:val="center"/>
          </w:tcPr>
          <w:p>
            <w:pPr>
              <w:widowControl/>
              <w:jc w:val="left"/>
              <w:rPr>
                <w:rFonts w:ascii="宋体" w:hAnsi="宋体"/>
              </w:rPr>
            </w:pPr>
            <w:r>
              <w:rPr>
                <w:rFonts w:hint="eastAsia" w:ascii="宋体" w:hAnsi="宋体"/>
              </w:rPr>
              <w:t>讲故事、学博弈</w:t>
            </w:r>
            <w:r>
              <w:rPr>
                <w:rFonts w:ascii="Times New Roman" w:hAnsi="Times New Roman" w:cs="Times New Roman"/>
              </w:rPr>
              <w:t>——</w:t>
            </w:r>
            <w:r>
              <w:rPr>
                <w:rFonts w:hint="eastAsia" w:ascii="宋体" w:hAnsi="宋体"/>
              </w:rPr>
              <w:t>人文社科学者的思维论与统一方法论（甘德安）</w:t>
            </w:r>
          </w:p>
        </w:tc>
        <w:tc>
          <w:tcPr>
            <w:tcW w:w="760" w:type="dxa"/>
            <w:shd w:val="clear" w:color="000000" w:fill="FFFFFF"/>
            <w:vAlign w:val="center"/>
          </w:tcPr>
          <w:p>
            <w:pPr>
              <w:widowControl/>
              <w:jc w:val="center"/>
              <w:rPr>
                <w:rFonts w:ascii="宋体" w:hAnsi="宋体"/>
              </w:rPr>
            </w:pPr>
            <w:r>
              <w:rPr>
                <w:rFonts w:hint="eastAsia" w:ascii="宋体" w:hAnsi="宋体"/>
              </w:rPr>
              <w:t>10547</w:t>
            </w:r>
          </w:p>
        </w:tc>
        <w:tc>
          <w:tcPr>
            <w:tcW w:w="4323" w:type="dxa"/>
            <w:shd w:val="clear" w:color="000000" w:fill="FFFFFF"/>
            <w:vAlign w:val="center"/>
          </w:tcPr>
          <w:p>
            <w:pPr>
              <w:widowControl/>
              <w:jc w:val="left"/>
              <w:rPr>
                <w:rFonts w:ascii="宋体" w:hAnsi="宋体"/>
              </w:rPr>
            </w:pPr>
            <w:r>
              <w:rPr>
                <w:rFonts w:hint="eastAsia"/>
                <w:sz w:val="22"/>
              </w:rPr>
              <w:t>钱学森先生留学报国的灿烂人生（周自强）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60" w:type="dxa"/>
            <w:shd w:val="clear" w:color="000000" w:fill="FFFFFF"/>
            <w:vAlign w:val="center"/>
          </w:tcPr>
          <w:p>
            <w:pPr>
              <w:jc w:val="center"/>
              <w:rPr>
                <w:rFonts w:ascii="宋体" w:hAnsi="宋体"/>
              </w:rPr>
            </w:pPr>
            <w:r>
              <w:rPr>
                <w:rFonts w:hint="eastAsia" w:ascii="宋体" w:hAnsi="宋体"/>
              </w:rPr>
              <w:t>10316</w:t>
            </w:r>
          </w:p>
        </w:tc>
        <w:tc>
          <w:tcPr>
            <w:tcW w:w="4323"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10067</w:t>
            </w:r>
          </w:p>
        </w:tc>
        <w:tc>
          <w:tcPr>
            <w:tcW w:w="3498"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60" w:type="dxa"/>
            <w:shd w:val="clear" w:color="000000" w:fill="FFFFFF"/>
            <w:vAlign w:val="center"/>
          </w:tcPr>
          <w:p>
            <w:pPr>
              <w:jc w:val="center"/>
              <w:rPr>
                <w:rFonts w:ascii="宋体" w:hAnsi="宋体"/>
              </w:rPr>
            </w:pPr>
            <w:r>
              <w:rPr>
                <w:rFonts w:hint="eastAsia" w:ascii="宋体" w:hAnsi="宋体"/>
              </w:rPr>
              <w:t>10068</w:t>
            </w:r>
          </w:p>
        </w:tc>
        <w:tc>
          <w:tcPr>
            <w:tcW w:w="4323"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60" w:type="dxa"/>
            <w:shd w:val="clear" w:color="000000" w:fill="FFFFFF"/>
            <w:vAlign w:val="center"/>
          </w:tcPr>
          <w:p>
            <w:pPr>
              <w:jc w:val="center"/>
              <w:rPr>
                <w:rFonts w:ascii="宋体" w:hAnsi="宋体"/>
              </w:rPr>
            </w:pPr>
            <w:r>
              <w:rPr>
                <w:rFonts w:hint="eastAsia" w:ascii="宋体" w:hAnsi="宋体"/>
              </w:rPr>
              <w:t>10083</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10112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60" w:type="dxa"/>
            <w:shd w:val="clear" w:color="000000" w:fill="FFFFFF"/>
            <w:vAlign w:val="center"/>
          </w:tcPr>
          <w:p>
            <w:pPr>
              <w:jc w:val="center"/>
              <w:rPr>
                <w:rFonts w:ascii="宋体" w:hAnsi="宋体"/>
              </w:rPr>
            </w:pPr>
            <w:r>
              <w:rPr>
                <w:rFonts w:hint="eastAsia" w:ascii="宋体" w:hAnsi="宋体"/>
              </w:rPr>
              <w:t>10210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r>
              <w:rPr>
                <w:rFonts w:ascii="Verdana" w:hAnsi="Verdana"/>
                <w:szCs w:val="21"/>
              </w:rPr>
              <w:t>刘平青</w:t>
            </w:r>
            <w:r>
              <w:rPr>
                <w:rFonts w:hint="eastAsia" w:ascii="Verdana" w:hAnsi="Verdana"/>
                <w:szCs w:val="21"/>
              </w:rPr>
              <w:t>）</w:t>
            </w:r>
          </w:p>
        </w:tc>
        <w:tc>
          <w:tcPr>
            <w:tcW w:w="760" w:type="dxa"/>
            <w:shd w:val="clear" w:color="000000" w:fill="FFFFFF"/>
            <w:vAlign w:val="center"/>
          </w:tcPr>
          <w:p>
            <w:pPr>
              <w:jc w:val="center"/>
              <w:rPr>
                <w:rFonts w:ascii="宋体" w:hAnsi="宋体"/>
              </w:rPr>
            </w:pPr>
            <w:r>
              <w:rPr>
                <w:rFonts w:hint="eastAsia" w:ascii="宋体" w:hAnsi="宋体"/>
              </w:rPr>
              <w:t>10124</w:t>
            </w:r>
          </w:p>
        </w:tc>
        <w:tc>
          <w:tcPr>
            <w:tcW w:w="4323"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60" w:type="dxa"/>
            <w:shd w:val="clear" w:color="000000" w:fill="FFFFFF"/>
            <w:vAlign w:val="center"/>
          </w:tcPr>
          <w:p>
            <w:pPr>
              <w:jc w:val="center"/>
              <w:rPr>
                <w:rFonts w:ascii="宋体" w:hAnsi="宋体"/>
              </w:rPr>
            </w:pPr>
            <w:r>
              <w:rPr>
                <w:rFonts w:hint="eastAsia" w:ascii="宋体" w:hAnsi="宋体"/>
              </w:rPr>
              <w:t>10167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60" w:type="dxa"/>
            <w:shd w:val="clear" w:color="000000" w:fill="FFFFFF"/>
            <w:vAlign w:val="center"/>
          </w:tcPr>
          <w:p>
            <w:pPr>
              <w:jc w:val="center"/>
              <w:rPr>
                <w:rFonts w:ascii="宋体" w:hAnsi="宋体"/>
              </w:rPr>
            </w:pPr>
            <w:r>
              <w:rPr>
                <w:rFonts w:ascii="宋体" w:hAnsi="宋体"/>
              </w:rPr>
              <w:t>10946</w:t>
            </w:r>
          </w:p>
        </w:tc>
        <w:tc>
          <w:tcPr>
            <w:tcW w:w="4323" w:type="dxa"/>
            <w:shd w:val="clear" w:color="000000" w:fill="FFFFFF"/>
            <w:vAlign w:val="center"/>
          </w:tcPr>
          <w:p>
            <w:pPr>
              <w:rPr>
                <w:rFonts w:ascii="宋体" w:hAnsi="宋体"/>
              </w:rPr>
            </w:pPr>
            <w:r>
              <w:rPr>
                <w:rFonts w:hint="eastAsia" w:ascii="宋体" w:hAnsi="宋体"/>
              </w:rPr>
              <w:t>从唐代胡旋舞到新疆歌舞电影（李彬）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60" w:type="dxa"/>
            <w:shd w:val="clear" w:color="000000" w:fill="FFFFFF"/>
            <w:vAlign w:val="center"/>
          </w:tcPr>
          <w:p>
            <w:pPr>
              <w:jc w:val="center"/>
              <w:rPr>
                <w:rFonts w:ascii="宋体" w:hAnsi="宋体"/>
              </w:rPr>
            </w:pPr>
            <w:r>
              <w:rPr>
                <w:rFonts w:hint="eastAsia" w:ascii="宋体" w:hAnsi="宋体"/>
              </w:rPr>
              <w:t>10181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10133</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60" w:type="dxa"/>
            <w:shd w:val="clear" w:color="000000" w:fill="FFFFFF"/>
            <w:vAlign w:val="center"/>
          </w:tcPr>
          <w:p>
            <w:pPr>
              <w:jc w:val="center"/>
              <w:rPr>
                <w:rFonts w:ascii="宋体" w:hAnsi="宋体"/>
              </w:rPr>
            </w:pPr>
            <w:r>
              <w:rPr>
                <w:rFonts w:hint="eastAsia" w:ascii="宋体" w:hAnsi="宋体"/>
              </w:rPr>
              <w:t>10183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60" w:type="dxa"/>
            <w:shd w:val="clear" w:color="000000" w:fill="FFFFFF"/>
            <w:vAlign w:val="center"/>
          </w:tcPr>
          <w:p>
            <w:pPr>
              <w:jc w:val="center"/>
              <w:rPr>
                <w:rFonts w:ascii="宋体" w:hAnsi="宋体"/>
              </w:rPr>
            </w:pPr>
            <w:r>
              <w:rPr>
                <w:rFonts w:hint="eastAsia" w:ascii="宋体" w:hAnsi="宋体"/>
              </w:rPr>
              <w:t>10196</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r>
              <w:rPr>
                <w:rFonts w:ascii="Verdana" w:hAnsi="Verdana"/>
                <w:szCs w:val="21"/>
              </w:rPr>
              <w:t>杨积堂</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10152</w:t>
            </w:r>
          </w:p>
        </w:tc>
        <w:tc>
          <w:tcPr>
            <w:tcW w:w="3498"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60" w:type="dxa"/>
            <w:shd w:val="clear" w:color="000000" w:fill="FFFFFF"/>
            <w:vAlign w:val="center"/>
          </w:tcPr>
          <w:p>
            <w:pPr>
              <w:jc w:val="center"/>
              <w:rPr>
                <w:rFonts w:ascii="宋体" w:hAnsi="宋体"/>
              </w:rPr>
            </w:pPr>
            <w:r>
              <w:rPr>
                <w:rFonts w:hint="eastAsia" w:ascii="宋体" w:hAnsi="宋体"/>
              </w:rPr>
              <w:t>10236</w:t>
            </w:r>
          </w:p>
        </w:tc>
        <w:tc>
          <w:tcPr>
            <w:tcW w:w="4323"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10253</w:t>
            </w:r>
          </w:p>
        </w:tc>
        <w:tc>
          <w:tcPr>
            <w:tcW w:w="3498"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60" w:type="dxa"/>
            <w:shd w:val="clear" w:color="000000" w:fill="FFFFFF"/>
            <w:vAlign w:val="center"/>
          </w:tcPr>
          <w:p>
            <w:pPr>
              <w:jc w:val="center"/>
              <w:rPr>
                <w:rFonts w:ascii="宋体" w:hAnsi="宋体"/>
              </w:rPr>
            </w:pPr>
            <w:r>
              <w:rPr>
                <w:rFonts w:hint="eastAsia" w:ascii="宋体" w:hAnsi="宋体"/>
              </w:rPr>
              <w:t>10278</w:t>
            </w:r>
          </w:p>
        </w:tc>
        <w:tc>
          <w:tcPr>
            <w:tcW w:w="432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10260</w:t>
            </w:r>
          </w:p>
        </w:tc>
        <w:tc>
          <w:tcPr>
            <w:tcW w:w="3498"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60" w:type="dxa"/>
            <w:shd w:val="clear" w:color="000000" w:fill="FFFFFF"/>
            <w:vAlign w:val="center"/>
          </w:tcPr>
          <w:p>
            <w:pPr>
              <w:jc w:val="center"/>
              <w:rPr>
                <w:rFonts w:ascii="宋体" w:hAnsi="宋体"/>
              </w:rPr>
            </w:pPr>
            <w:r>
              <w:rPr>
                <w:rFonts w:hint="eastAsia" w:ascii="宋体" w:hAnsi="宋体"/>
              </w:rPr>
              <w:t>10266</w:t>
            </w:r>
          </w:p>
        </w:tc>
        <w:tc>
          <w:tcPr>
            <w:tcW w:w="4323"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10273</w:t>
            </w:r>
          </w:p>
        </w:tc>
        <w:tc>
          <w:tcPr>
            <w:tcW w:w="3498"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60" w:type="dxa"/>
            <w:shd w:val="clear" w:color="000000" w:fill="FFFFFF"/>
            <w:vAlign w:val="center"/>
          </w:tcPr>
          <w:p>
            <w:pPr>
              <w:jc w:val="center"/>
              <w:rPr>
                <w:rFonts w:ascii="宋体" w:hAnsi="宋体"/>
              </w:rPr>
            </w:pPr>
            <w:r>
              <w:rPr>
                <w:rFonts w:hint="eastAsia" w:ascii="宋体" w:hAnsi="宋体"/>
              </w:rPr>
              <w:t>10277</w:t>
            </w:r>
          </w:p>
        </w:tc>
        <w:tc>
          <w:tcPr>
            <w:tcW w:w="4323"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10288</w:t>
            </w:r>
          </w:p>
        </w:tc>
        <w:tc>
          <w:tcPr>
            <w:tcW w:w="3498"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10296</w:t>
            </w:r>
          </w:p>
        </w:tc>
        <w:tc>
          <w:tcPr>
            <w:tcW w:w="3498"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60" w:type="dxa"/>
            <w:shd w:val="clear" w:color="000000" w:fill="FFFFFF"/>
            <w:vAlign w:val="center"/>
          </w:tcPr>
          <w:p>
            <w:pPr>
              <w:jc w:val="center"/>
              <w:rPr>
                <w:rFonts w:ascii="宋体" w:hAnsi="宋体"/>
              </w:rPr>
            </w:pPr>
            <w:r>
              <w:rPr>
                <w:rFonts w:hint="eastAsia" w:ascii="宋体" w:hAnsi="宋体"/>
              </w:rPr>
              <w:t>10299</w:t>
            </w:r>
          </w:p>
        </w:tc>
        <w:tc>
          <w:tcPr>
            <w:tcW w:w="4323"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10300</w:t>
            </w:r>
          </w:p>
        </w:tc>
        <w:tc>
          <w:tcPr>
            <w:tcW w:w="3498"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60" w:type="dxa"/>
            <w:shd w:val="clear" w:color="000000" w:fill="FFFFFF"/>
            <w:vAlign w:val="center"/>
          </w:tcPr>
          <w:p>
            <w:pPr>
              <w:jc w:val="center"/>
              <w:rPr>
                <w:rFonts w:ascii="宋体" w:hAnsi="宋体"/>
              </w:rPr>
            </w:pPr>
            <w:r>
              <w:rPr>
                <w:rFonts w:hint="eastAsia" w:ascii="宋体" w:hAnsi="宋体"/>
              </w:rPr>
              <w:t>10304</w:t>
            </w:r>
          </w:p>
        </w:tc>
        <w:tc>
          <w:tcPr>
            <w:tcW w:w="4323"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10322</w:t>
            </w:r>
          </w:p>
        </w:tc>
        <w:tc>
          <w:tcPr>
            <w:tcW w:w="3498"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60" w:type="dxa"/>
            <w:shd w:val="clear" w:color="000000" w:fill="FFFFFF"/>
            <w:vAlign w:val="center"/>
          </w:tcPr>
          <w:p>
            <w:pPr>
              <w:jc w:val="center"/>
              <w:rPr>
                <w:rFonts w:ascii="宋体" w:hAnsi="宋体"/>
              </w:rPr>
            </w:pPr>
            <w:r>
              <w:rPr>
                <w:rFonts w:hint="eastAsia" w:ascii="宋体" w:hAnsi="宋体"/>
              </w:rPr>
              <w:t>10287</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10120</w:t>
            </w:r>
          </w:p>
        </w:tc>
        <w:tc>
          <w:tcPr>
            <w:tcW w:w="3498"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60" w:type="dxa"/>
            <w:shd w:val="clear" w:color="000000" w:fill="FFFFFF"/>
            <w:vAlign w:val="center"/>
          </w:tcPr>
          <w:p>
            <w:pPr>
              <w:jc w:val="center"/>
              <w:rPr>
                <w:rFonts w:ascii="宋体" w:hAnsi="宋体"/>
              </w:rPr>
            </w:pPr>
            <w:r>
              <w:rPr>
                <w:rFonts w:hint="eastAsia" w:ascii="宋体" w:hAnsi="宋体"/>
              </w:rPr>
              <w:t>10164</w:t>
            </w:r>
          </w:p>
        </w:tc>
        <w:tc>
          <w:tcPr>
            <w:tcW w:w="4323"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10226</w:t>
            </w:r>
          </w:p>
        </w:tc>
        <w:tc>
          <w:tcPr>
            <w:tcW w:w="3498"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60" w:type="dxa"/>
            <w:shd w:val="clear" w:color="000000" w:fill="FFFFFF"/>
            <w:vAlign w:val="center"/>
          </w:tcPr>
          <w:p>
            <w:pPr>
              <w:jc w:val="center"/>
              <w:rPr>
                <w:rFonts w:ascii="宋体" w:hAnsi="宋体"/>
              </w:rPr>
            </w:pPr>
            <w:r>
              <w:rPr>
                <w:rFonts w:hint="eastAsia" w:ascii="宋体" w:hAnsi="宋体"/>
              </w:rPr>
              <w:t>10238</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10244</w:t>
            </w:r>
          </w:p>
        </w:tc>
        <w:tc>
          <w:tcPr>
            <w:tcW w:w="3498"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11288</w:t>
            </w:r>
          </w:p>
        </w:tc>
        <w:tc>
          <w:tcPr>
            <w:tcW w:w="3498" w:type="dxa"/>
            <w:shd w:val="clear" w:color="000000" w:fill="FFFFFF"/>
            <w:vAlign w:val="center"/>
          </w:tcPr>
          <w:p>
            <w:pPr>
              <w:rPr>
                <w:rFonts w:ascii="宋体" w:hAnsi="宋体"/>
              </w:rPr>
            </w:pPr>
            <w:r>
              <w:rPr>
                <w:rFonts w:hint="eastAsia" w:ascii="宋体" w:hAnsi="宋体"/>
              </w:rPr>
              <w:t>礼仪（专家组）</w:t>
            </w:r>
          </w:p>
        </w:tc>
        <w:tc>
          <w:tcPr>
            <w:tcW w:w="760" w:type="dxa"/>
            <w:shd w:val="clear" w:color="000000" w:fill="FFFFFF"/>
            <w:vAlign w:val="center"/>
          </w:tcPr>
          <w:p>
            <w:pPr>
              <w:jc w:val="center"/>
              <w:rPr>
                <w:rFonts w:ascii="宋体" w:hAnsi="宋体"/>
              </w:rPr>
            </w:pPr>
            <w:r>
              <w:rPr>
                <w:rFonts w:hint="eastAsia" w:ascii="宋体" w:hAnsi="宋体"/>
              </w:rPr>
              <w:t>11111</w:t>
            </w:r>
          </w:p>
        </w:tc>
        <w:tc>
          <w:tcPr>
            <w:tcW w:w="4323"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11113</w:t>
            </w:r>
          </w:p>
        </w:tc>
        <w:tc>
          <w:tcPr>
            <w:tcW w:w="3498" w:type="dxa"/>
            <w:shd w:val="clear" w:color="000000" w:fill="FFFFFF"/>
            <w:vAlign w:val="center"/>
          </w:tcPr>
          <w:p>
            <w:pPr>
              <w:rPr>
                <w:rFonts w:ascii="宋体" w:hAnsi="宋体"/>
              </w:rPr>
            </w:pPr>
            <w:r>
              <w:rPr>
                <w:rFonts w:hint="eastAsia" w:ascii="宋体" w:hAnsi="宋体"/>
              </w:rPr>
              <w:t>健康生活远离癌症（罗健）</w:t>
            </w:r>
          </w:p>
        </w:tc>
        <w:tc>
          <w:tcPr>
            <w:tcW w:w="760" w:type="dxa"/>
            <w:shd w:val="clear" w:color="000000" w:fill="FFFFFF"/>
            <w:vAlign w:val="center"/>
          </w:tcPr>
          <w:p>
            <w:pPr>
              <w:jc w:val="center"/>
              <w:rPr>
                <w:rFonts w:ascii="宋体" w:hAnsi="宋体"/>
              </w:rPr>
            </w:pPr>
            <w:r>
              <w:rPr>
                <w:rFonts w:hint="eastAsia" w:ascii="宋体" w:hAnsi="宋体"/>
              </w:rPr>
              <w:t>11112</w:t>
            </w:r>
          </w:p>
        </w:tc>
        <w:tc>
          <w:tcPr>
            <w:tcW w:w="4323"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11115</w:t>
            </w:r>
          </w:p>
        </w:tc>
        <w:tc>
          <w:tcPr>
            <w:tcW w:w="3498" w:type="dxa"/>
            <w:shd w:val="clear" w:color="000000" w:fill="FFFFFF"/>
            <w:vAlign w:val="center"/>
          </w:tcPr>
          <w:p>
            <w:pPr>
              <w:rPr>
                <w:rFonts w:ascii="宋体" w:hAnsi="宋体"/>
              </w:rPr>
            </w:pPr>
            <w:r>
              <w:rPr>
                <w:rFonts w:hint="eastAsia" w:ascii="宋体" w:hAnsi="宋体"/>
              </w:rPr>
              <w:t>音乐与生活（王立平）</w:t>
            </w:r>
          </w:p>
        </w:tc>
        <w:tc>
          <w:tcPr>
            <w:tcW w:w="760" w:type="dxa"/>
            <w:shd w:val="clear" w:color="000000" w:fill="FFFFFF"/>
            <w:vAlign w:val="center"/>
          </w:tcPr>
          <w:p>
            <w:pPr>
              <w:jc w:val="center"/>
              <w:rPr>
                <w:rFonts w:ascii="宋体" w:hAnsi="宋体"/>
              </w:rPr>
            </w:pPr>
            <w:r>
              <w:rPr>
                <w:rFonts w:hint="eastAsia" w:ascii="宋体" w:hAnsi="宋体"/>
              </w:rPr>
              <w:t>11121</w:t>
            </w:r>
          </w:p>
        </w:tc>
        <w:tc>
          <w:tcPr>
            <w:tcW w:w="4323"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11125</w:t>
            </w:r>
          </w:p>
        </w:tc>
        <w:tc>
          <w:tcPr>
            <w:tcW w:w="3498" w:type="dxa"/>
            <w:shd w:val="clear" w:color="000000" w:fill="FFFFFF"/>
            <w:vAlign w:val="center"/>
          </w:tcPr>
          <w:p>
            <w:pPr>
              <w:rPr>
                <w:rFonts w:ascii="宋体" w:hAnsi="宋体"/>
              </w:rPr>
            </w:pPr>
            <w:r>
              <w:rPr>
                <w:rFonts w:hint="eastAsia" w:ascii="宋体" w:hAnsi="宋体"/>
              </w:rPr>
              <w:t>阅读和精神生活（周国平）</w:t>
            </w:r>
          </w:p>
        </w:tc>
        <w:tc>
          <w:tcPr>
            <w:tcW w:w="760" w:type="dxa"/>
            <w:shd w:val="clear" w:color="000000" w:fill="FFFFFF"/>
            <w:vAlign w:val="center"/>
          </w:tcPr>
          <w:p>
            <w:pPr>
              <w:jc w:val="center"/>
              <w:rPr>
                <w:rFonts w:ascii="宋体" w:hAnsi="宋体"/>
              </w:rPr>
            </w:pPr>
            <w:r>
              <w:rPr>
                <w:rFonts w:hint="eastAsia" w:ascii="宋体" w:hAnsi="宋体"/>
              </w:rPr>
              <w:t>11122</w:t>
            </w:r>
          </w:p>
        </w:tc>
        <w:tc>
          <w:tcPr>
            <w:tcW w:w="4323"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11126</w:t>
            </w:r>
          </w:p>
        </w:tc>
        <w:tc>
          <w:tcPr>
            <w:tcW w:w="3498"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60" w:type="dxa"/>
            <w:shd w:val="clear" w:color="000000" w:fill="FFFFFF"/>
            <w:vAlign w:val="center"/>
          </w:tcPr>
          <w:p>
            <w:pPr>
              <w:jc w:val="center"/>
              <w:rPr>
                <w:rFonts w:ascii="宋体" w:hAnsi="宋体"/>
              </w:rPr>
            </w:pPr>
            <w:r>
              <w:rPr>
                <w:rFonts w:hint="eastAsia" w:ascii="宋体" w:hAnsi="宋体"/>
              </w:rPr>
              <w:t>11140</w:t>
            </w:r>
          </w:p>
        </w:tc>
        <w:tc>
          <w:tcPr>
            <w:tcW w:w="4323"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11127</w:t>
            </w:r>
          </w:p>
        </w:tc>
        <w:tc>
          <w:tcPr>
            <w:tcW w:w="3498"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60" w:type="dxa"/>
            <w:shd w:val="clear" w:color="000000" w:fill="FFFFFF"/>
            <w:vAlign w:val="center"/>
          </w:tcPr>
          <w:p>
            <w:pPr>
              <w:jc w:val="center"/>
              <w:rPr>
                <w:rFonts w:ascii="宋体" w:hAnsi="宋体"/>
              </w:rPr>
            </w:pPr>
            <w:r>
              <w:rPr>
                <w:rFonts w:hint="eastAsia" w:ascii="宋体" w:hAnsi="宋体"/>
              </w:rPr>
              <w:t>11141</w:t>
            </w:r>
          </w:p>
        </w:tc>
        <w:tc>
          <w:tcPr>
            <w:tcW w:w="4323"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11128</w:t>
            </w:r>
          </w:p>
        </w:tc>
        <w:tc>
          <w:tcPr>
            <w:tcW w:w="3498"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60" w:type="dxa"/>
            <w:shd w:val="clear" w:color="000000" w:fill="FFFFFF"/>
            <w:vAlign w:val="center"/>
          </w:tcPr>
          <w:p>
            <w:pPr>
              <w:jc w:val="center"/>
              <w:rPr>
                <w:rFonts w:ascii="宋体" w:hAnsi="宋体"/>
              </w:rPr>
            </w:pPr>
            <w:r>
              <w:rPr>
                <w:rFonts w:hint="eastAsia" w:ascii="宋体" w:hAnsi="宋体"/>
              </w:rPr>
              <w:t>11142</w:t>
            </w:r>
          </w:p>
        </w:tc>
        <w:tc>
          <w:tcPr>
            <w:tcW w:w="4323"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11146</w:t>
            </w:r>
          </w:p>
        </w:tc>
        <w:tc>
          <w:tcPr>
            <w:tcW w:w="3498" w:type="dxa"/>
            <w:shd w:val="clear" w:color="000000" w:fill="FFFFFF"/>
            <w:vAlign w:val="center"/>
          </w:tcPr>
          <w:p>
            <w:pPr>
              <w:rPr>
                <w:rFonts w:ascii="宋体" w:hAnsi="宋体"/>
              </w:rPr>
            </w:pPr>
            <w:r>
              <w:rPr>
                <w:rFonts w:hint="eastAsia" w:ascii="宋体" w:hAnsi="宋体"/>
              </w:rPr>
              <w:t>极地变化与人类未来(高登义)</w:t>
            </w:r>
          </w:p>
        </w:tc>
        <w:tc>
          <w:tcPr>
            <w:tcW w:w="760" w:type="dxa"/>
            <w:shd w:val="clear" w:color="000000" w:fill="FFFFFF"/>
            <w:vAlign w:val="center"/>
          </w:tcPr>
          <w:p>
            <w:pPr>
              <w:jc w:val="center"/>
              <w:rPr>
                <w:rFonts w:ascii="宋体" w:hAnsi="宋体"/>
              </w:rPr>
            </w:pPr>
            <w:r>
              <w:rPr>
                <w:rFonts w:hint="eastAsia" w:ascii="宋体" w:hAnsi="宋体"/>
              </w:rPr>
              <w:t>11153</w:t>
            </w:r>
          </w:p>
        </w:tc>
        <w:tc>
          <w:tcPr>
            <w:tcW w:w="4323"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11157</w:t>
            </w:r>
          </w:p>
        </w:tc>
        <w:tc>
          <w:tcPr>
            <w:tcW w:w="3498" w:type="dxa"/>
            <w:shd w:val="clear" w:color="000000" w:fill="FFFFFF"/>
            <w:vAlign w:val="center"/>
          </w:tcPr>
          <w:p>
            <w:pPr>
              <w:rPr>
                <w:rFonts w:ascii="宋体" w:hAnsi="宋体"/>
              </w:rPr>
            </w:pPr>
            <w:r>
              <w:rPr>
                <w:rFonts w:hint="eastAsia" w:ascii="宋体" w:hAnsi="宋体"/>
              </w:rPr>
              <w:t>走进音乐世界(吕建强)</w:t>
            </w:r>
          </w:p>
        </w:tc>
        <w:tc>
          <w:tcPr>
            <w:tcW w:w="760" w:type="dxa"/>
            <w:shd w:val="clear" w:color="000000" w:fill="FFFFFF"/>
            <w:vAlign w:val="center"/>
          </w:tcPr>
          <w:p>
            <w:pPr>
              <w:jc w:val="center"/>
              <w:rPr>
                <w:rFonts w:ascii="宋体" w:hAnsi="宋体"/>
              </w:rPr>
            </w:pPr>
            <w:r>
              <w:rPr>
                <w:rFonts w:hint="eastAsia" w:ascii="宋体" w:hAnsi="宋体"/>
              </w:rPr>
              <w:t>11165</w:t>
            </w:r>
          </w:p>
        </w:tc>
        <w:tc>
          <w:tcPr>
            <w:tcW w:w="4323"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11174</w:t>
            </w:r>
          </w:p>
        </w:tc>
        <w:tc>
          <w:tcPr>
            <w:tcW w:w="3498" w:type="dxa"/>
            <w:shd w:val="clear" w:color="000000" w:fill="FFFFFF"/>
            <w:vAlign w:val="center"/>
          </w:tcPr>
          <w:p>
            <w:pPr>
              <w:rPr>
                <w:rFonts w:ascii="宋体" w:hAnsi="宋体"/>
              </w:rPr>
            </w:pPr>
            <w:r>
              <w:rPr>
                <w:rFonts w:hint="eastAsia" w:ascii="宋体" w:hAnsi="宋体"/>
              </w:rPr>
              <w:t>音乐的形式与情感表达(赵方)</w:t>
            </w:r>
          </w:p>
        </w:tc>
        <w:tc>
          <w:tcPr>
            <w:tcW w:w="760" w:type="dxa"/>
            <w:shd w:val="clear" w:color="000000" w:fill="FFFFFF"/>
            <w:vAlign w:val="center"/>
          </w:tcPr>
          <w:p>
            <w:pPr>
              <w:jc w:val="center"/>
              <w:rPr>
                <w:rFonts w:ascii="宋体" w:hAnsi="宋体"/>
              </w:rPr>
            </w:pPr>
            <w:r>
              <w:rPr>
                <w:rFonts w:hint="eastAsia" w:ascii="宋体" w:hAnsi="宋体"/>
              </w:rPr>
              <w:t>11166</w:t>
            </w:r>
          </w:p>
        </w:tc>
        <w:tc>
          <w:tcPr>
            <w:tcW w:w="4323"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11241</w:t>
            </w:r>
          </w:p>
        </w:tc>
        <w:tc>
          <w:tcPr>
            <w:tcW w:w="3498" w:type="dxa"/>
            <w:shd w:val="clear" w:color="000000" w:fill="FFFFFF"/>
            <w:vAlign w:val="center"/>
          </w:tcPr>
          <w:p>
            <w:pPr>
              <w:rPr>
                <w:rFonts w:ascii="宋体" w:hAnsi="宋体"/>
              </w:rPr>
            </w:pPr>
            <w:r>
              <w:rPr>
                <w:rFonts w:hint="eastAsia" w:ascii="宋体" w:hAnsi="宋体"/>
              </w:rPr>
              <w:t>工作姿态矫正（J</w:t>
            </w:r>
            <w:r>
              <w:rPr>
                <w:rFonts w:ascii="宋体" w:hAnsi="宋体"/>
              </w:rPr>
              <w:t xml:space="preserve">ulie </w:t>
            </w:r>
            <w:r>
              <w:rPr>
                <w:rFonts w:hint="eastAsia" w:ascii="宋体" w:hAnsi="宋体"/>
              </w:rPr>
              <w:t>L</w:t>
            </w:r>
            <w:r>
              <w:rPr>
                <w:rFonts w:ascii="宋体" w:hAnsi="宋体"/>
              </w:rPr>
              <w:t>andis</w:t>
            </w:r>
            <w:r>
              <w:rPr>
                <w:rFonts w:hint="eastAsia" w:ascii="宋体" w:hAnsi="宋体"/>
              </w:rPr>
              <w:t>）</w:t>
            </w:r>
          </w:p>
        </w:tc>
        <w:tc>
          <w:tcPr>
            <w:tcW w:w="760" w:type="dxa"/>
            <w:shd w:val="clear" w:color="000000" w:fill="FFFFFF"/>
            <w:vAlign w:val="center"/>
          </w:tcPr>
          <w:p>
            <w:pPr>
              <w:jc w:val="center"/>
              <w:rPr>
                <w:rFonts w:ascii="宋体" w:hAnsi="宋体"/>
              </w:rPr>
            </w:pPr>
            <w:r>
              <w:rPr>
                <w:rFonts w:hint="eastAsia" w:ascii="宋体" w:hAnsi="宋体"/>
              </w:rPr>
              <w:t>11167</w:t>
            </w:r>
          </w:p>
        </w:tc>
        <w:tc>
          <w:tcPr>
            <w:tcW w:w="4323"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11242</w:t>
            </w:r>
          </w:p>
        </w:tc>
        <w:tc>
          <w:tcPr>
            <w:tcW w:w="3498"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60" w:type="dxa"/>
            <w:shd w:val="clear" w:color="000000" w:fill="FFFFFF"/>
            <w:vAlign w:val="center"/>
          </w:tcPr>
          <w:p>
            <w:pPr>
              <w:jc w:val="center"/>
              <w:rPr>
                <w:rFonts w:ascii="宋体" w:hAnsi="宋体"/>
              </w:rPr>
            </w:pPr>
            <w:r>
              <w:rPr>
                <w:rFonts w:hint="eastAsia" w:ascii="宋体" w:hAnsi="宋体"/>
              </w:rPr>
              <w:t>11168</w:t>
            </w:r>
          </w:p>
        </w:tc>
        <w:tc>
          <w:tcPr>
            <w:tcW w:w="4323"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11243</w:t>
            </w:r>
          </w:p>
        </w:tc>
        <w:tc>
          <w:tcPr>
            <w:tcW w:w="3498" w:type="dxa"/>
            <w:shd w:val="clear" w:color="000000" w:fill="FFFFFF"/>
            <w:vAlign w:val="center"/>
          </w:tcPr>
          <w:p>
            <w:pPr>
              <w:rPr>
                <w:rFonts w:ascii="宋体" w:hAnsi="宋体"/>
              </w:rPr>
            </w:pPr>
            <w:r>
              <w:rPr>
                <w:rFonts w:hint="eastAsia" w:ascii="宋体" w:hAnsi="宋体"/>
              </w:rPr>
              <w:t>新闻事件与健康传播（白岩松）</w:t>
            </w:r>
          </w:p>
        </w:tc>
        <w:tc>
          <w:tcPr>
            <w:tcW w:w="760" w:type="dxa"/>
            <w:shd w:val="clear" w:color="000000" w:fill="FFFFFF"/>
            <w:vAlign w:val="center"/>
          </w:tcPr>
          <w:p>
            <w:pPr>
              <w:jc w:val="center"/>
              <w:rPr>
                <w:rFonts w:ascii="宋体" w:hAnsi="宋体"/>
              </w:rPr>
            </w:pPr>
            <w:r>
              <w:rPr>
                <w:rFonts w:hint="eastAsia" w:ascii="宋体" w:hAnsi="宋体"/>
              </w:rPr>
              <w:t>11169</w:t>
            </w:r>
          </w:p>
        </w:tc>
        <w:tc>
          <w:tcPr>
            <w:tcW w:w="4323"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11244</w:t>
            </w:r>
          </w:p>
        </w:tc>
        <w:tc>
          <w:tcPr>
            <w:tcW w:w="3498"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60" w:type="dxa"/>
            <w:shd w:val="clear" w:color="000000" w:fill="FFFFFF"/>
            <w:vAlign w:val="center"/>
          </w:tcPr>
          <w:p>
            <w:pPr>
              <w:jc w:val="center"/>
              <w:rPr>
                <w:rFonts w:ascii="宋体" w:hAnsi="宋体"/>
              </w:rPr>
            </w:pPr>
            <w:r>
              <w:rPr>
                <w:rFonts w:hint="eastAsia" w:ascii="宋体" w:hAnsi="宋体"/>
              </w:rPr>
              <w:t>11246</w:t>
            </w:r>
          </w:p>
        </w:tc>
        <w:tc>
          <w:tcPr>
            <w:tcW w:w="4323"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11245</w:t>
            </w:r>
          </w:p>
        </w:tc>
        <w:tc>
          <w:tcPr>
            <w:tcW w:w="3498" w:type="dxa"/>
            <w:shd w:val="clear" w:color="000000" w:fill="FFFFFF"/>
            <w:vAlign w:val="center"/>
          </w:tcPr>
          <w:p>
            <w:pPr>
              <w:rPr>
                <w:rFonts w:ascii="宋体" w:hAnsi="宋体"/>
              </w:rPr>
            </w:pPr>
            <w:r>
              <w:rPr>
                <w:rFonts w:hint="eastAsia" w:ascii="宋体" w:hAnsi="宋体"/>
              </w:rPr>
              <w:t>免疫与健康（陈钰）</w:t>
            </w:r>
          </w:p>
        </w:tc>
        <w:tc>
          <w:tcPr>
            <w:tcW w:w="760" w:type="dxa"/>
            <w:shd w:val="clear" w:color="000000" w:fill="FFFFFF"/>
            <w:vAlign w:val="center"/>
          </w:tcPr>
          <w:p>
            <w:pPr>
              <w:jc w:val="center"/>
              <w:rPr>
                <w:rFonts w:ascii="宋体" w:hAnsi="宋体"/>
              </w:rPr>
            </w:pPr>
            <w:r>
              <w:rPr>
                <w:rFonts w:hint="eastAsia" w:ascii="宋体" w:hAnsi="宋体"/>
              </w:rPr>
              <w:t>11247</w:t>
            </w:r>
          </w:p>
        </w:tc>
        <w:tc>
          <w:tcPr>
            <w:tcW w:w="4323"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11248</w:t>
            </w:r>
          </w:p>
        </w:tc>
        <w:tc>
          <w:tcPr>
            <w:tcW w:w="3498"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60" w:type="dxa"/>
            <w:shd w:val="clear" w:color="000000" w:fill="FFFFFF"/>
            <w:vAlign w:val="center"/>
          </w:tcPr>
          <w:p>
            <w:pPr>
              <w:jc w:val="center"/>
              <w:rPr>
                <w:rFonts w:ascii="宋体" w:hAnsi="宋体"/>
              </w:rPr>
            </w:pPr>
            <w:r>
              <w:rPr>
                <w:rFonts w:hint="eastAsia" w:ascii="宋体" w:hAnsi="宋体"/>
              </w:rPr>
              <w:t>11253</w:t>
            </w:r>
          </w:p>
        </w:tc>
        <w:tc>
          <w:tcPr>
            <w:tcW w:w="4323"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11249</w:t>
            </w:r>
          </w:p>
        </w:tc>
        <w:tc>
          <w:tcPr>
            <w:tcW w:w="3498" w:type="dxa"/>
            <w:shd w:val="clear" w:color="000000" w:fill="FFFFFF"/>
            <w:vAlign w:val="center"/>
          </w:tcPr>
          <w:p>
            <w:pPr>
              <w:rPr>
                <w:rFonts w:ascii="宋体" w:hAnsi="宋体"/>
              </w:rPr>
            </w:pPr>
            <w:r>
              <w:rPr>
                <w:rFonts w:hint="eastAsia" w:ascii="宋体" w:hAnsi="宋体"/>
              </w:rPr>
              <w:t>肿瘤的早期发现与防治（冯利）</w:t>
            </w:r>
          </w:p>
        </w:tc>
        <w:tc>
          <w:tcPr>
            <w:tcW w:w="760" w:type="dxa"/>
            <w:shd w:val="clear" w:color="000000" w:fill="FFFFFF"/>
            <w:vAlign w:val="center"/>
          </w:tcPr>
          <w:p>
            <w:pPr>
              <w:jc w:val="center"/>
              <w:rPr>
                <w:rFonts w:ascii="宋体" w:hAnsi="宋体"/>
              </w:rPr>
            </w:pPr>
            <w:r>
              <w:rPr>
                <w:rFonts w:hint="eastAsia" w:ascii="宋体" w:hAnsi="宋体"/>
              </w:rPr>
              <w:t>11254</w:t>
            </w:r>
          </w:p>
        </w:tc>
        <w:tc>
          <w:tcPr>
            <w:tcW w:w="4323"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11250</w:t>
            </w:r>
          </w:p>
        </w:tc>
        <w:tc>
          <w:tcPr>
            <w:tcW w:w="3498" w:type="dxa"/>
            <w:shd w:val="clear" w:color="000000" w:fill="FFFFFF"/>
            <w:vAlign w:val="center"/>
          </w:tcPr>
          <w:p>
            <w:pPr>
              <w:rPr>
                <w:rFonts w:ascii="宋体" w:hAnsi="宋体"/>
              </w:rPr>
            </w:pPr>
            <w:r>
              <w:rPr>
                <w:rFonts w:hint="eastAsia" w:ascii="宋体" w:hAnsi="宋体"/>
              </w:rPr>
              <w:t>脑卒中的预防和中医药治疗（高颖）</w:t>
            </w:r>
          </w:p>
        </w:tc>
        <w:tc>
          <w:tcPr>
            <w:tcW w:w="760" w:type="dxa"/>
            <w:shd w:val="clear" w:color="000000" w:fill="FFFFFF"/>
            <w:vAlign w:val="center"/>
          </w:tcPr>
          <w:p>
            <w:pPr>
              <w:jc w:val="center"/>
              <w:rPr>
                <w:rFonts w:ascii="宋体" w:hAnsi="宋体"/>
              </w:rPr>
            </w:pPr>
            <w:r>
              <w:rPr>
                <w:rFonts w:hint="eastAsia" w:ascii="宋体" w:hAnsi="宋体"/>
              </w:rPr>
              <w:t>11255</w:t>
            </w:r>
          </w:p>
        </w:tc>
        <w:tc>
          <w:tcPr>
            <w:tcW w:w="4323"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11251</w:t>
            </w:r>
          </w:p>
        </w:tc>
        <w:tc>
          <w:tcPr>
            <w:tcW w:w="3498" w:type="dxa"/>
            <w:shd w:val="clear" w:color="000000" w:fill="FFFFFF"/>
            <w:vAlign w:val="center"/>
          </w:tcPr>
          <w:p>
            <w:pPr>
              <w:rPr>
                <w:rFonts w:ascii="宋体" w:hAnsi="宋体"/>
              </w:rPr>
            </w:pPr>
            <w:r>
              <w:rPr>
                <w:rFonts w:hint="eastAsia" w:ascii="宋体" w:hAnsi="宋体"/>
              </w:rPr>
              <w:t>情绪、健康和人生（郝万山）</w:t>
            </w:r>
          </w:p>
        </w:tc>
        <w:tc>
          <w:tcPr>
            <w:tcW w:w="760" w:type="dxa"/>
            <w:shd w:val="clear" w:color="000000" w:fill="FFFFFF"/>
            <w:vAlign w:val="center"/>
          </w:tcPr>
          <w:p>
            <w:pPr>
              <w:jc w:val="center"/>
              <w:rPr>
                <w:rFonts w:ascii="宋体" w:hAnsi="宋体"/>
              </w:rPr>
            </w:pPr>
            <w:r>
              <w:rPr>
                <w:rFonts w:hint="eastAsia" w:ascii="宋体" w:hAnsi="宋体"/>
              </w:rPr>
              <w:t>11256</w:t>
            </w:r>
          </w:p>
        </w:tc>
        <w:tc>
          <w:tcPr>
            <w:tcW w:w="4323"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11252</w:t>
            </w:r>
          </w:p>
        </w:tc>
        <w:tc>
          <w:tcPr>
            <w:tcW w:w="3498" w:type="dxa"/>
            <w:shd w:val="clear" w:color="000000" w:fill="FFFFFF"/>
            <w:vAlign w:val="center"/>
          </w:tcPr>
          <w:p>
            <w:pPr>
              <w:rPr>
                <w:rFonts w:ascii="宋体" w:hAnsi="宋体"/>
              </w:rPr>
            </w:pPr>
            <w:r>
              <w:rPr>
                <w:rFonts w:hint="eastAsia" w:ascii="宋体" w:hAnsi="宋体"/>
              </w:rPr>
              <w:t>认知症的预防与照护（洪立）</w:t>
            </w:r>
          </w:p>
        </w:tc>
        <w:tc>
          <w:tcPr>
            <w:tcW w:w="760" w:type="dxa"/>
            <w:shd w:val="clear" w:color="000000" w:fill="FFFFFF"/>
            <w:vAlign w:val="center"/>
          </w:tcPr>
          <w:p>
            <w:pPr>
              <w:jc w:val="center"/>
              <w:rPr>
                <w:rFonts w:ascii="宋体" w:hAnsi="宋体"/>
              </w:rPr>
            </w:pPr>
            <w:r>
              <w:rPr>
                <w:rFonts w:hint="eastAsia" w:ascii="宋体" w:hAnsi="宋体"/>
              </w:rPr>
              <w:t>11257</w:t>
            </w:r>
          </w:p>
        </w:tc>
        <w:tc>
          <w:tcPr>
            <w:tcW w:w="4323"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11258</w:t>
            </w:r>
          </w:p>
        </w:tc>
        <w:tc>
          <w:tcPr>
            <w:tcW w:w="3498" w:type="dxa"/>
            <w:shd w:val="clear" w:color="000000" w:fill="FFFFFF"/>
            <w:vAlign w:val="center"/>
          </w:tcPr>
          <w:p>
            <w:pPr>
              <w:rPr>
                <w:rFonts w:ascii="宋体" w:hAnsi="宋体"/>
              </w:rPr>
            </w:pPr>
            <w:r>
              <w:rPr>
                <w:rFonts w:hint="eastAsia" w:ascii="宋体" w:hAnsi="宋体"/>
              </w:rPr>
              <w:t>脑血管病的预防与治疗（秦绍林）</w:t>
            </w:r>
          </w:p>
        </w:tc>
        <w:tc>
          <w:tcPr>
            <w:tcW w:w="760" w:type="dxa"/>
            <w:shd w:val="clear" w:color="000000" w:fill="FFFFFF"/>
            <w:vAlign w:val="center"/>
          </w:tcPr>
          <w:p>
            <w:pPr>
              <w:jc w:val="center"/>
              <w:rPr>
                <w:rFonts w:ascii="宋体" w:hAnsi="宋体"/>
              </w:rPr>
            </w:pPr>
            <w:r>
              <w:rPr>
                <w:rFonts w:hint="eastAsia" w:ascii="宋体" w:hAnsi="宋体"/>
              </w:rPr>
              <w:t>11263</w:t>
            </w:r>
          </w:p>
        </w:tc>
        <w:tc>
          <w:tcPr>
            <w:tcW w:w="4323"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11259</w:t>
            </w:r>
          </w:p>
        </w:tc>
        <w:tc>
          <w:tcPr>
            <w:tcW w:w="3498"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60" w:type="dxa"/>
            <w:shd w:val="clear" w:color="000000" w:fill="FFFFFF"/>
            <w:vAlign w:val="center"/>
          </w:tcPr>
          <w:p>
            <w:pPr>
              <w:jc w:val="center"/>
              <w:rPr>
                <w:rFonts w:ascii="宋体" w:hAnsi="宋体"/>
              </w:rPr>
            </w:pPr>
            <w:r>
              <w:rPr>
                <w:rFonts w:hint="eastAsia" w:ascii="宋体" w:hAnsi="宋体"/>
              </w:rPr>
              <w:t>11264</w:t>
            </w:r>
          </w:p>
        </w:tc>
        <w:tc>
          <w:tcPr>
            <w:tcW w:w="4323"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11260</w:t>
            </w:r>
          </w:p>
        </w:tc>
        <w:tc>
          <w:tcPr>
            <w:tcW w:w="3498" w:type="dxa"/>
            <w:shd w:val="clear" w:color="000000" w:fill="FFFFFF"/>
            <w:vAlign w:val="center"/>
          </w:tcPr>
          <w:p>
            <w:pPr>
              <w:rPr>
                <w:rFonts w:ascii="宋体" w:hAnsi="宋体"/>
              </w:rPr>
            </w:pPr>
            <w:r>
              <w:rPr>
                <w:rFonts w:hint="eastAsia" w:ascii="宋体" w:hAnsi="宋体"/>
              </w:rPr>
              <w:t>刮痧拔罐现代研究与临床运用（王敬）</w:t>
            </w:r>
          </w:p>
        </w:tc>
        <w:tc>
          <w:tcPr>
            <w:tcW w:w="760" w:type="dxa"/>
            <w:shd w:val="clear" w:color="000000" w:fill="FFFFFF"/>
            <w:vAlign w:val="center"/>
          </w:tcPr>
          <w:p>
            <w:pPr>
              <w:jc w:val="center"/>
              <w:rPr>
                <w:rFonts w:ascii="宋体" w:hAnsi="宋体"/>
              </w:rPr>
            </w:pPr>
            <w:r>
              <w:rPr>
                <w:rFonts w:hint="eastAsia" w:ascii="宋体" w:hAnsi="宋体"/>
              </w:rPr>
              <w:t>11265</w:t>
            </w:r>
          </w:p>
        </w:tc>
        <w:tc>
          <w:tcPr>
            <w:tcW w:w="4323"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11261</w:t>
            </w:r>
          </w:p>
        </w:tc>
        <w:tc>
          <w:tcPr>
            <w:tcW w:w="3498" w:type="dxa"/>
            <w:shd w:val="clear" w:color="000000" w:fill="FFFFFF"/>
            <w:vAlign w:val="center"/>
          </w:tcPr>
          <w:p>
            <w:pPr>
              <w:rPr>
                <w:rFonts w:ascii="宋体" w:hAnsi="宋体"/>
              </w:rPr>
            </w:pPr>
            <w:r>
              <w:rPr>
                <w:rFonts w:hint="eastAsia" w:ascii="宋体" w:hAnsi="宋体"/>
              </w:rPr>
              <w:t>慢病防控与保健管理（王陇德）</w:t>
            </w:r>
          </w:p>
        </w:tc>
        <w:tc>
          <w:tcPr>
            <w:tcW w:w="760" w:type="dxa"/>
            <w:shd w:val="clear" w:color="000000" w:fill="FFFFFF"/>
            <w:vAlign w:val="center"/>
          </w:tcPr>
          <w:p>
            <w:pPr>
              <w:jc w:val="center"/>
              <w:rPr>
                <w:rFonts w:ascii="宋体" w:hAnsi="宋体"/>
              </w:rPr>
            </w:pPr>
            <w:r>
              <w:rPr>
                <w:rFonts w:hint="eastAsia" w:ascii="宋体" w:hAnsi="宋体"/>
              </w:rPr>
              <w:t>11266</w:t>
            </w:r>
          </w:p>
        </w:tc>
        <w:tc>
          <w:tcPr>
            <w:tcW w:w="4323"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11262</w:t>
            </w:r>
          </w:p>
        </w:tc>
        <w:tc>
          <w:tcPr>
            <w:tcW w:w="3498" w:type="dxa"/>
            <w:shd w:val="clear" w:color="000000" w:fill="FFFFFF"/>
            <w:vAlign w:val="center"/>
          </w:tcPr>
          <w:p>
            <w:pPr>
              <w:rPr>
                <w:rFonts w:ascii="宋体" w:hAnsi="宋体"/>
              </w:rPr>
            </w:pPr>
            <w:r>
              <w:rPr>
                <w:rFonts w:hint="eastAsia" w:ascii="宋体" w:hAnsi="宋体"/>
              </w:rPr>
              <w:t>中医养生辨真伪（温长路）</w:t>
            </w:r>
          </w:p>
        </w:tc>
        <w:tc>
          <w:tcPr>
            <w:tcW w:w="760" w:type="dxa"/>
            <w:shd w:val="clear" w:color="000000" w:fill="FFFFFF"/>
            <w:vAlign w:val="center"/>
          </w:tcPr>
          <w:p>
            <w:pPr>
              <w:jc w:val="center"/>
              <w:rPr>
                <w:rFonts w:ascii="宋体" w:hAnsi="宋体"/>
              </w:rPr>
            </w:pPr>
            <w:r>
              <w:rPr>
                <w:rFonts w:hint="eastAsia" w:ascii="宋体" w:hAnsi="宋体"/>
              </w:rPr>
              <w:t>11267</w:t>
            </w:r>
          </w:p>
        </w:tc>
        <w:tc>
          <w:tcPr>
            <w:tcW w:w="4323"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11268</w:t>
            </w:r>
          </w:p>
        </w:tc>
        <w:tc>
          <w:tcPr>
            <w:tcW w:w="3498"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60" w:type="dxa"/>
            <w:shd w:val="clear" w:color="000000" w:fill="FFFFFF"/>
            <w:vAlign w:val="center"/>
          </w:tcPr>
          <w:p>
            <w:pPr>
              <w:jc w:val="center"/>
              <w:rPr>
                <w:rFonts w:ascii="宋体" w:hAnsi="宋体"/>
              </w:rPr>
            </w:pPr>
            <w:r>
              <w:rPr>
                <w:rFonts w:hint="eastAsia" w:ascii="宋体" w:hAnsi="宋体"/>
              </w:rPr>
              <w:t>11271</w:t>
            </w:r>
          </w:p>
        </w:tc>
        <w:tc>
          <w:tcPr>
            <w:tcW w:w="4323"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11269</w:t>
            </w:r>
          </w:p>
        </w:tc>
        <w:tc>
          <w:tcPr>
            <w:tcW w:w="3498" w:type="dxa"/>
            <w:shd w:val="clear" w:color="000000" w:fill="FFFFFF"/>
            <w:vAlign w:val="center"/>
          </w:tcPr>
          <w:p>
            <w:pPr>
              <w:rPr>
                <w:rFonts w:ascii="宋体" w:hAnsi="宋体"/>
              </w:rPr>
            </w:pPr>
            <w:r>
              <w:rPr>
                <w:rFonts w:hint="eastAsia" w:ascii="宋体" w:hAnsi="宋体"/>
              </w:rPr>
              <w:t>颈肩病的中医药防治（赵勇）</w:t>
            </w:r>
          </w:p>
        </w:tc>
        <w:tc>
          <w:tcPr>
            <w:tcW w:w="760" w:type="dxa"/>
            <w:shd w:val="clear" w:color="000000" w:fill="FFFFFF"/>
            <w:vAlign w:val="center"/>
          </w:tcPr>
          <w:p>
            <w:pPr>
              <w:jc w:val="center"/>
              <w:rPr>
                <w:rFonts w:ascii="宋体" w:hAnsi="宋体"/>
              </w:rPr>
            </w:pPr>
            <w:r>
              <w:rPr>
                <w:rFonts w:hint="eastAsia" w:ascii="宋体" w:hAnsi="宋体"/>
              </w:rPr>
              <w:t>11272</w:t>
            </w:r>
          </w:p>
        </w:tc>
        <w:tc>
          <w:tcPr>
            <w:tcW w:w="4323"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11270</w:t>
            </w:r>
          </w:p>
        </w:tc>
        <w:tc>
          <w:tcPr>
            <w:tcW w:w="3498" w:type="dxa"/>
            <w:shd w:val="clear" w:color="000000" w:fill="FFFFFF"/>
            <w:vAlign w:val="center"/>
          </w:tcPr>
          <w:p>
            <w:pPr>
              <w:rPr>
                <w:rFonts w:ascii="宋体" w:hAnsi="宋体"/>
              </w:rPr>
            </w:pPr>
            <w:r>
              <w:rPr>
                <w:rFonts w:hint="eastAsia" w:ascii="宋体" w:hAnsi="宋体"/>
              </w:rPr>
              <w:t>腰椎病的中医药防治（赵勇）</w:t>
            </w:r>
          </w:p>
        </w:tc>
        <w:tc>
          <w:tcPr>
            <w:tcW w:w="760" w:type="dxa"/>
            <w:shd w:val="clear" w:color="000000" w:fill="FFFFFF"/>
            <w:vAlign w:val="center"/>
          </w:tcPr>
          <w:p>
            <w:pPr>
              <w:jc w:val="center"/>
              <w:rPr>
                <w:rFonts w:ascii="宋体" w:hAnsi="宋体"/>
              </w:rPr>
            </w:pPr>
            <w:r>
              <w:rPr>
                <w:rFonts w:hint="eastAsia" w:ascii="宋体" w:hAnsi="宋体"/>
              </w:rPr>
              <w:t>11273</w:t>
            </w:r>
          </w:p>
        </w:tc>
        <w:tc>
          <w:tcPr>
            <w:tcW w:w="4323"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11370</w:t>
            </w:r>
          </w:p>
        </w:tc>
        <w:tc>
          <w:tcPr>
            <w:tcW w:w="3498"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60" w:type="dxa"/>
            <w:shd w:val="clear" w:color="000000" w:fill="FFFFFF"/>
            <w:vAlign w:val="center"/>
          </w:tcPr>
          <w:p>
            <w:pPr>
              <w:jc w:val="center"/>
              <w:rPr>
                <w:rFonts w:ascii="宋体" w:hAnsi="宋体"/>
              </w:rPr>
            </w:pPr>
            <w:r>
              <w:rPr>
                <w:rFonts w:hint="eastAsia" w:ascii="宋体" w:hAnsi="宋体"/>
              </w:rPr>
              <w:t>11371</w:t>
            </w:r>
          </w:p>
        </w:tc>
        <w:tc>
          <w:tcPr>
            <w:tcW w:w="4323"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11372</w:t>
            </w:r>
          </w:p>
        </w:tc>
        <w:tc>
          <w:tcPr>
            <w:tcW w:w="3498"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60" w:type="dxa"/>
            <w:shd w:val="clear" w:color="000000" w:fill="FFFFFF"/>
            <w:vAlign w:val="center"/>
          </w:tcPr>
          <w:p>
            <w:pPr>
              <w:jc w:val="center"/>
              <w:rPr>
                <w:rFonts w:ascii="宋体" w:hAnsi="宋体"/>
              </w:rPr>
            </w:pPr>
            <w:r>
              <w:rPr>
                <w:rFonts w:hint="eastAsia" w:ascii="宋体" w:hAnsi="宋体"/>
              </w:rPr>
              <w:t>11373</w:t>
            </w:r>
          </w:p>
        </w:tc>
        <w:tc>
          <w:tcPr>
            <w:tcW w:w="4323"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11374</w:t>
            </w:r>
          </w:p>
        </w:tc>
        <w:tc>
          <w:tcPr>
            <w:tcW w:w="3498"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60" w:type="dxa"/>
            <w:shd w:val="clear" w:color="000000" w:fill="FFFFFF"/>
            <w:vAlign w:val="center"/>
          </w:tcPr>
          <w:p>
            <w:pPr>
              <w:jc w:val="center"/>
              <w:rPr>
                <w:rFonts w:ascii="宋体" w:hAnsi="宋体"/>
              </w:rPr>
            </w:pPr>
            <w:r>
              <w:rPr>
                <w:rFonts w:hint="eastAsia" w:ascii="宋体" w:hAnsi="宋体"/>
              </w:rPr>
              <w:t>11375</w:t>
            </w:r>
          </w:p>
        </w:tc>
        <w:tc>
          <w:tcPr>
            <w:tcW w:w="4323"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11376</w:t>
            </w:r>
          </w:p>
        </w:tc>
        <w:tc>
          <w:tcPr>
            <w:tcW w:w="3498"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60" w:type="dxa"/>
            <w:shd w:val="clear" w:color="000000" w:fill="FFFFFF"/>
            <w:vAlign w:val="bottom"/>
          </w:tcPr>
          <w:p>
            <w:pPr>
              <w:jc w:val="center"/>
              <w:rPr>
                <w:rFonts w:ascii="宋体" w:hAnsi="宋体"/>
              </w:rPr>
            </w:pPr>
            <w:r>
              <w:rPr>
                <w:rFonts w:hint="eastAsia" w:ascii="宋体" w:hAnsi="宋体"/>
              </w:rPr>
              <w:t>11377</w:t>
            </w:r>
          </w:p>
        </w:tc>
        <w:tc>
          <w:tcPr>
            <w:tcW w:w="4323"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11378</w:t>
            </w:r>
          </w:p>
        </w:tc>
        <w:tc>
          <w:tcPr>
            <w:tcW w:w="3498"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60" w:type="dxa"/>
            <w:shd w:val="clear" w:color="000000" w:fill="FFFFFF"/>
            <w:vAlign w:val="center"/>
          </w:tcPr>
          <w:p>
            <w:pPr>
              <w:jc w:val="center"/>
              <w:rPr>
                <w:rFonts w:ascii="宋体" w:hAnsi="宋体"/>
              </w:rPr>
            </w:pPr>
            <w:r>
              <w:rPr>
                <w:rFonts w:hint="eastAsia" w:ascii="宋体" w:hAnsi="宋体"/>
              </w:rPr>
              <w:t>11390</w:t>
            </w:r>
          </w:p>
        </w:tc>
        <w:tc>
          <w:tcPr>
            <w:tcW w:w="4323" w:type="dxa"/>
            <w:shd w:val="clear" w:color="000000" w:fill="FFFFFF"/>
            <w:vAlign w:val="center"/>
          </w:tcPr>
          <w:p>
            <w:pPr>
              <w:rPr>
                <w:rFonts w:ascii="宋体" w:hAnsi="宋体"/>
              </w:rPr>
            </w:pPr>
            <w:r>
              <w:rPr>
                <w:rFonts w:hint="eastAsia" w:ascii="宋体" w:hAnsi="宋体"/>
              </w:rPr>
              <w:t>现代礼仪——仪表仪态礼仪（袁涤非）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11382</w:t>
            </w:r>
          </w:p>
        </w:tc>
        <w:tc>
          <w:tcPr>
            <w:tcW w:w="3498"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60" w:type="dxa"/>
            <w:shd w:val="clear" w:color="000000" w:fill="FFFFFF"/>
            <w:vAlign w:val="center"/>
          </w:tcPr>
          <w:p>
            <w:pPr>
              <w:jc w:val="center"/>
              <w:rPr>
                <w:rFonts w:ascii="宋体" w:hAnsi="宋体"/>
              </w:rPr>
            </w:pPr>
            <w:r>
              <w:rPr>
                <w:rFonts w:hint="eastAsia" w:ascii="宋体" w:hAnsi="宋体"/>
              </w:rPr>
              <w:t>11383</w:t>
            </w:r>
          </w:p>
        </w:tc>
        <w:tc>
          <w:tcPr>
            <w:tcW w:w="4323"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11384</w:t>
            </w:r>
          </w:p>
        </w:tc>
        <w:tc>
          <w:tcPr>
            <w:tcW w:w="3498"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60" w:type="dxa"/>
            <w:shd w:val="clear" w:color="000000" w:fill="FFFFFF"/>
            <w:vAlign w:val="bottom"/>
          </w:tcPr>
          <w:p>
            <w:pPr>
              <w:jc w:val="center"/>
              <w:rPr>
                <w:rFonts w:ascii="宋体" w:hAnsi="宋体"/>
              </w:rPr>
            </w:pPr>
            <w:r>
              <w:rPr>
                <w:rFonts w:hint="eastAsia" w:ascii="宋体" w:hAnsi="宋体"/>
              </w:rPr>
              <w:t>11385</w:t>
            </w:r>
          </w:p>
        </w:tc>
        <w:tc>
          <w:tcPr>
            <w:tcW w:w="4323"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11386</w:t>
            </w:r>
          </w:p>
        </w:tc>
        <w:tc>
          <w:tcPr>
            <w:tcW w:w="3498"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60" w:type="dxa"/>
            <w:shd w:val="clear" w:color="000000" w:fill="FFFFFF"/>
            <w:vAlign w:val="bottom"/>
          </w:tcPr>
          <w:p>
            <w:pPr>
              <w:jc w:val="center"/>
              <w:rPr>
                <w:rFonts w:ascii="宋体" w:hAnsi="宋体"/>
              </w:rPr>
            </w:pPr>
            <w:r>
              <w:rPr>
                <w:rFonts w:hint="eastAsia" w:ascii="宋体" w:hAnsi="宋体"/>
              </w:rPr>
              <w:t>11387</w:t>
            </w:r>
          </w:p>
        </w:tc>
        <w:tc>
          <w:tcPr>
            <w:tcW w:w="4323"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11388</w:t>
            </w:r>
          </w:p>
        </w:tc>
        <w:tc>
          <w:tcPr>
            <w:tcW w:w="3498" w:type="dxa"/>
            <w:shd w:val="clear" w:color="000000" w:fill="FFFFFF"/>
            <w:vAlign w:val="center"/>
          </w:tcPr>
          <w:p>
            <w:pPr>
              <w:rPr>
                <w:rFonts w:ascii="宋体" w:hAnsi="宋体"/>
              </w:rPr>
            </w:pPr>
            <w:r>
              <w:rPr>
                <w:rFonts w:hint="eastAsia" w:ascii="宋体" w:hAnsi="宋体"/>
              </w:rPr>
              <w:t>现代礼仪——礼仪概说（袁涤非）</w:t>
            </w:r>
          </w:p>
        </w:tc>
        <w:tc>
          <w:tcPr>
            <w:tcW w:w="760" w:type="dxa"/>
            <w:shd w:val="clear" w:color="000000" w:fill="FFFFFF"/>
            <w:vAlign w:val="bottom"/>
          </w:tcPr>
          <w:p>
            <w:pPr>
              <w:jc w:val="center"/>
              <w:rPr>
                <w:rFonts w:ascii="宋体" w:hAnsi="宋体"/>
              </w:rPr>
            </w:pPr>
            <w:r>
              <w:rPr>
                <w:rFonts w:hint="eastAsia" w:ascii="宋体" w:hAnsi="宋体"/>
              </w:rPr>
              <w:t>11389</w:t>
            </w:r>
          </w:p>
        </w:tc>
        <w:tc>
          <w:tcPr>
            <w:tcW w:w="4323"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11396</w:t>
            </w:r>
          </w:p>
        </w:tc>
        <w:tc>
          <w:tcPr>
            <w:tcW w:w="3498" w:type="dxa"/>
            <w:shd w:val="clear" w:color="000000" w:fill="FFFFFF"/>
            <w:vAlign w:val="center"/>
          </w:tcPr>
          <w:p>
            <w:pPr>
              <w:rPr>
                <w:rFonts w:ascii="宋体" w:hAnsi="宋体"/>
              </w:rPr>
            </w:pPr>
            <w:r>
              <w:rPr>
                <w:rFonts w:hint="eastAsia" w:ascii="宋体" w:hAnsi="宋体"/>
              </w:rPr>
              <w:t>演讲与口才——口才的概述与应用（姚小玲）</w:t>
            </w:r>
          </w:p>
        </w:tc>
        <w:tc>
          <w:tcPr>
            <w:tcW w:w="760" w:type="dxa"/>
            <w:shd w:val="clear" w:color="000000" w:fill="FFFFFF"/>
            <w:vAlign w:val="bottom"/>
          </w:tcPr>
          <w:p>
            <w:pPr>
              <w:jc w:val="center"/>
              <w:rPr>
                <w:rFonts w:ascii="宋体" w:hAnsi="宋体"/>
              </w:rPr>
            </w:pPr>
            <w:r>
              <w:rPr>
                <w:rFonts w:hint="eastAsia" w:ascii="宋体" w:hAnsi="宋体"/>
              </w:rPr>
              <w:t>11397</w:t>
            </w:r>
          </w:p>
        </w:tc>
        <w:tc>
          <w:tcPr>
            <w:tcW w:w="4323"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11398</w:t>
            </w:r>
          </w:p>
        </w:tc>
        <w:tc>
          <w:tcPr>
            <w:tcW w:w="3498" w:type="dxa"/>
            <w:shd w:val="clear" w:color="000000" w:fill="FFFFFF"/>
            <w:vAlign w:val="center"/>
          </w:tcPr>
          <w:p>
            <w:pPr>
              <w:rPr>
                <w:rFonts w:ascii="宋体" w:hAnsi="宋体"/>
              </w:rPr>
            </w:pPr>
            <w:r>
              <w:rPr>
                <w:rFonts w:hint="eastAsia" w:ascii="宋体" w:hAnsi="宋体"/>
              </w:rPr>
              <w:t>演讲与口才——口才互动与语言技巧（姚小玲）</w:t>
            </w:r>
          </w:p>
        </w:tc>
        <w:tc>
          <w:tcPr>
            <w:tcW w:w="760" w:type="dxa"/>
            <w:shd w:val="clear" w:color="000000" w:fill="FFFFFF"/>
            <w:vAlign w:val="center"/>
          </w:tcPr>
          <w:p>
            <w:pPr>
              <w:jc w:val="center"/>
              <w:rPr>
                <w:rFonts w:ascii="宋体" w:hAnsi="宋体"/>
              </w:rPr>
            </w:pPr>
            <w:r>
              <w:rPr>
                <w:rFonts w:hint="eastAsia" w:ascii="宋体" w:hAnsi="宋体"/>
              </w:rPr>
              <w:t>10330</w:t>
            </w:r>
          </w:p>
        </w:tc>
        <w:tc>
          <w:tcPr>
            <w:tcW w:w="4323"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10354</w:t>
            </w:r>
          </w:p>
        </w:tc>
        <w:tc>
          <w:tcPr>
            <w:tcW w:w="3498" w:type="dxa"/>
            <w:shd w:val="clear" w:color="000000" w:fill="FFFFFF"/>
            <w:vAlign w:val="center"/>
          </w:tcPr>
          <w:p>
            <w:pPr>
              <w:rPr>
                <w:rFonts w:ascii="宋体" w:hAnsi="宋体"/>
              </w:rPr>
            </w:pPr>
            <w:r>
              <w:rPr>
                <w:rFonts w:hint="eastAsia" w:ascii="宋体" w:hAnsi="宋体"/>
              </w:rPr>
              <w:t>互联网+时代的课堂教学改革（王竹立）</w:t>
            </w:r>
          </w:p>
        </w:tc>
        <w:tc>
          <w:tcPr>
            <w:tcW w:w="760" w:type="dxa"/>
            <w:shd w:val="clear" w:color="000000" w:fill="FFFFFF"/>
            <w:vAlign w:val="center"/>
          </w:tcPr>
          <w:p>
            <w:pPr>
              <w:jc w:val="center"/>
              <w:rPr>
                <w:rFonts w:ascii="宋体" w:hAnsi="宋体"/>
              </w:rPr>
            </w:pPr>
            <w:r>
              <w:rPr>
                <w:rFonts w:hint="eastAsia" w:ascii="宋体" w:hAnsi="宋体"/>
              </w:rPr>
              <w:t>10334</w:t>
            </w:r>
          </w:p>
        </w:tc>
        <w:tc>
          <w:tcPr>
            <w:tcW w:w="4323"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10336</w:t>
            </w:r>
          </w:p>
        </w:tc>
        <w:tc>
          <w:tcPr>
            <w:tcW w:w="3498"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60" w:type="dxa"/>
            <w:shd w:val="clear" w:color="000000" w:fill="FFFFFF"/>
            <w:vAlign w:val="center"/>
          </w:tcPr>
          <w:p>
            <w:pPr>
              <w:jc w:val="center"/>
              <w:rPr>
                <w:rFonts w:ascii="宋体" w:hAnsi="宋体"/>
              </w:rPr>
            </w:pPr>
            <w:r>
              <w:rPr>
                <w:rFonts w:hint="eastAsia" w:ascii="宋体" w:hAnsi="宋体"/>
              </w:rPr>
              <w:t>10339</w:t>
            </w:r>
          </w:p>
        </w:tc>
        <w:tc>
          <w:tcPr>
            <w:tcW w:w="4323"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10340</w:t>
            </w:r>
          </w:p>
        </w:tc>
        <w:tc>
          <w:tcPr>
            <w:tcW w:w="3498" w:type="dxa"/>
            <w:shd w:val="clear" w:color="000000" w:fill="FFFFFF"/>
            <w:vAlign w:val="center"/>
          </w:tcPr>
          <w:p>
            <w:pPr>
              <w:rPr>
                <w:rFonts w:ascii="宋体" w:hAnsi="宋体"/>
              </w:rPr>
            </w:pPr>
            <w:r>
              <w:rPr>
                <w:rFonts w:hint="eastAsia" w:ascii="宋体" w:hAnsi="宋体"/>
              </w:rPr>
              <w:t>互联网+时代的学习理论2（王竹立）</w:t>
            </w:r>
          </w:p>
        </w:tc>
        <w:tc>
          <w:tcPr>
            <w:tcW w:w="760" w:type="dxa"/>
            <w:shd w:val="clear" w:color="000000" w:fill="FFFFFF"/>
            <w:vAlign w:val="center"/>
          </w:tcPr>
          <w:p>
            <w:pPr>
              <w:jc w:val="center"/>
              <w:rPr>
                <w:rFonts w:ascii="宋体" w:hAnsi="宋体"/>
              </w:rPr>
            </w:pPr>
            <w:r>
              <w:rPr>
                <w:rFonts w:ascii="宋体" w:hAnsi="宋体"/>
              </w:rPr>
              <w:t>10341</w:t>
            </w:r>
          </w:p>
        </w:tc>
        <w:tc>
          <w:tcPr>
            <w:tcW w:w="4323"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10344</w:t>
            </w:r>
          </w:p>
        </w:tc>
        <w:tc>
          <w:tcPr>
            <w:tcW w:w="3498" w:type="dxa"/>
            <w:shd w:val="clear" w:color="000000" w:fill="FFFFFF"/>
            <w:vAlign w:val="center"/>
          </w:tcPr>
          <w:p>
            <w:pPr>
              <w:rPr>
                <w:rFonts w:ascii="宋体" w:hAnsi="宋体"/>
              </w:rPr>
            </w:pPr>
            <w:r>
              <w:rPr>
                <w:rFonts w:hint="eastAsia" w:ascii="宋体" w:hAnsi="宋体"/>
              </w:rPr>
              <w:t>好课堂的四个境界（隋如彬）</w:t>
            </w:r>
          </w:p>
        </w:tc>
        <w:tc>
          <w:tcPr>
            <w:tcW w:w="760" w:type="dxa"/>
            <w:shd w:val="clear" w:color="000000" w:fill="FFFFFF"/>
            <w:vAlign w:val="center"/>
          </w:tcPr>
          <w:p>
            <w:pPr>
              <w:jc w:val="center"/>
              <w:rPr>
                <w:rFonts w:ascii="宋体" w:hAnsi="宋体"/>
              </w:rPr>
            </w:pPr>
            <w:r>
              <w:rPr>
                <w:rFonts w:hint="eastAsia" w:ascii="宋体" w:hAnsi="宋体"/>
              </w:rPr>
              <w:t>10345</w:t>
            </w:r>
          </w:p>
        </w:tc>
        <w:tc>
          <w:tcPr>
            <w:tcW w:w="4323"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10331</w:t>
            </w:r>
          </w:p>
        </w:tc>
        <w:tc>
          <w:tcPr>
            <w:tcW w:w="3498" w:type="dxa"/>
            <w:shd w:val="clear" w:color="000000" w:fill="FFFFFF"/>
            <w:vAlign w:val="center"/>
          </w:tcPr>
          <w:p>
            <w:pPr>
              <w:rPr>
                <w:rFonts w:ascii="宋体" w:hAnsi="宋体"/>
              </w:rPr>
            </w:pPr>
            <w:r>
              <w:rPr>
                <w:rFonts w:hint="eastAsia" w:ascii="宋体" w:hAnsi="宋体"/>
              </w:rPr>
              <w:t>如何做一名学生喜爱的老师1（李丹青）</w:t>
            </w:r>
          </w:p>
        </w:tc>
        <w:tc>
          <w:tcPr>
            <w:tcW w:w="760" w:type="dxa"/>
            <w:shd w:val="clear" w:color="000000" w:fill="FFFFFF"/>
            <w:vAlign w:val="center"/>
          </w:tcPr>
          <w:p>
            <w:pPr>
              <w:jc w:val="center"/>
              <w:rPr>
                <w:rFonts w:ascii="宋体" w:hAnsi="宋体"/>
              </w:rPr>
            </w:pPr>
            <w:r>
              <w:rPr>
                <w:rFonts w:hint="eastAsia" w:ascii="宋体" w:hAnsi="宋体"/>
              </w:rPr>
              <w:t>10349</w:t>
            </w:r>
          </w:p>
        </w:tc>
        <w:tc>
          <w:tcPr>
            <w:tcW w:w="4323"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10368</w:t>
            </w:r>
          </w:p>
        </w:tc>
        <w:tc>
          <w:tcPr>
            <w:tcW w:w="3498" w:type="dxa"/>
            <w:shd w:val="clear" w:color="000000" w:fill="FFFFFF"/>
            <w:vAlign w:val="center"/>
          </w:tcPr>
          <w:p>
            <w:pPr>
              <w:rPr>
                <w:rFonts w:ascii="宋体" w:hAnsi="宋体"/>
              </w:rPr>
            </w:pPr>
            <w:r>
              <w:rPr>
                <w:rFonts w:hint="eastAsia" w:ascii="宋体" w:hAnsi="宋体"/>
              </w:rPr>
              <w:t>大学课堂怎样上才精彩（周游）</w:t>
            </w:r>
          </w:p>
        </w:tc>
        <w:tc>
          <w:tcPr>
            <w:tcW w:w="760" w:type="dxa"/>
            <w:shd w:val="clear" w:color="000000" w:fill="FFFFFF"/>
            <w:vAlign w:val="center"/>
          </w:tcPr>
          <w:p>
            <w:pPr>
              <w:jc w:val="center"/>
              <w:rPr>
                <w:rFonts w:ascii="宋体" w:hAnsi="宋体"/>
              </w:rPr>
            </w:pPr>
            <w:r>
              <w:rPr>
                <w:rFonts w:ascii="宋体" w:hAnsi="宋体"/>
              </w:rPr>
              <w:t>10357</w:t>
            </w:r>
          </w:p>
        </w:tc>
        <w:tc>
          <w:tcPr>
            <w:tcW w:w="4323"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10360</w:t>
            </w:r>
          </w:p>
        </w:tc>
        <w:tc>
          <w:tcPr>
            <w:tcW w:w="3498" w:type="dxa"/>
            <w:shd w:val="clear" w:color="000000" w:fill="FFFFFF"/>
            <w:vAlign w:val="center"/>
          </w:tcPr>
          <w:p>
            <w:pPr>
              <w:rPr>
                <w:rFonts w:ascii="宋体" w:hAnsi="宋体"/>
              </w:rPr>
            </w:pPr>
            <w:r>
              <w:rPr>
                <w:rFonts w:hint="eastAsia" w:ascii="宋体" w:hAnsi="宋体"/>
              </w:rPr>
              <w:t>大学课堂危机与应对（吴能表）</w:t>
            </w:r>
          </w:p>
        </w:tc>
        <w:tc>
          <w:tcPr>
            <w:tcW w:w="760" w:type="dxa"/>
            <w:shd w:val="clear" w:color="000000" w:fill="FFFFFF"/>
            <w:vAlign w:val="center"/>
          </w:tcPr>
          <w:p>
            <w:pPr>
              <w:jc w:val="center"/>
              <w:rPr>
                <w:rFonts w:ascii="宋体" w:hAnsi="宋体"/>
              </w:rPr>
            </w:pPr>
            <w:r>
              <w:rPr>
                <w:rFonts w:hint="eastAsia" w:ascii="宋体" w:hAnsi="宋体"/>
              </w:rPr>
              <w:t>10362</w:t>
            </w:r>
          </w:p>
        </w:tc>
        <w:tc>
          <w:tcPr>
            <w:tcW w:w="4323"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10363</w:t>
            </w:r>
          </w:p>
        </w:tc>
        <w:tc>
          <w:tcPr>
            <w:tcW w:w="3498" w:type="dxa"/>
            <w:shd w:val="clear" w:color="000000" w:fill="FFFFFF"/>
            <w:vAlign w:val="center"/>
          </w:tcPr>
          <w:p>
            <w:pPr>
              <w:rPr>
                <w:rFonts w:ascii="宋体" w:hAnsi="宋体"/>
              </w:rPr>
            </w:pPr>
            <w:r>
              <w:rPr>
                <w:rFonts w:hint="eastAsia" w:ascii="宋体" w:hAnsi="宋体"/>
              </w:rPr>
              <w:t>创构慧心课堂，争做高大上教师（夏纪梅）</w:t>
            </w:r>
          </w:p>
        </w:tc>
        <w:tc>
          <w:tcPr>
            <w:tcW w:w="760" w:type="dxa"/>
            <w:shd w:val="clear" w:color="000000" w:fill="FFFFFF"/>
            <w:vAlign w:val="bottom"/>
          </w:tcPr>
          <w:p>
            <w:pPr>
              <w:jc w:val="center"/>
              <w:rPr>
                <w:rFonts w:ascii="宋体" w:hAnsi="宋体"/>
              </w:rPr>
            </w:pPr>
            <w:r>
              <w:rPr>
                <w:rFonts w:hint="eastAsia" w:ascii="宋体" w:hAnsi="宋体"/>
              </w:rPr>
              <w:t>10366</w:t>
            </w:r>
          </w:p>
        </w:tc>
        <w:tc>
          <w:tcPr>
            <w:tcW w:w="4323"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10375</w:t>
            </w:r>
          </w:p>
        </w:tc>
        <w:tc>
          <w:tcPr>
            <w:tcW w:w="3498" w:type="dxa"/>
            <w:shd w:val="clear" w:color="000000" w:fill="FFFFFF"/>
            <w:vAlign w:val="center"/>
          </w:tcPr>
          <w:p>
            <w:pPr>
              <w:rPr>
                <w:rFonts w:ascii="宋体" w:hAnsi="宋体"/>
              </w:rPr>
            </w:pPr>
            <w:r>
              <w:rPr>
                <w:rFonts w:hint="eastAsia" w:ascii="宋体" w:hAnsi="宋体"/>
              </w:rPr>
              <w:t>“在当下遇见幸福”--高校教师压力与幸福的平衡（国智丹）</w:t>
            </w:r>
          </w:p>
        </w:tc>
        <w:tc>
          <w:tcPr>
            <w:tcW w:w="760" w:type="dxa"/>
            <w:shd w:val="clear" w:color="000000" w:fill="FFFFFF"/>
            <w:vAlign w:val="center"/>
          </w:tcPr>
          <w:p>
            <w:pPr>
              <w:jc w:val="center"/>
              <w:rPr>
                <w:rFonts w:ascii="宋体" w:hAnsi="宋体"/>
              </w:rPr>
            </w:pPr>
            <w:r>
              <w:rPr>
                <w:rFonts w:hint="eastAsia" w:ascii="宋体" w:hAnsi="宋体"/>
              </w:rPr>
              <w:t>10381</w:t>
            </w:r>
          </w:p>
        </w:tc>
        <w:tc>
          <w:tcPr>
            <w:tcW w:w="4323" w:type="dxa"/>
            <w:shd w:val="clear" w:color="000000" w:fill="FFFFFF"/>
            <w:vAlign w:val="center"/>
          </w:tcPr>
          <w:p>
            <w:pPr>
              <w:rPr>
                <w:rFonts w:ascii="宋体" w:hAnsi="宋体"/>
              </w:rPr>
            </w:pPr>
            <w:r>
              <w:rPr>
                <w:rFonts w:hint="eastAsia" w:ascii="宋体" w:hAnsi="宋体"/>
              </w:rPr>
              <w:t>书法能教给你什么（张学鹏）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10386</w:t>
            </w:r>
          </w:p>
        </w:tc>
        <w:tc>
          <w:tcPr>
            <w:tcW w:w="3498" w:type="dxa"/>
            <w:shd w:val="clear" w:color="000000" w:fill="FFFFFF"/>
            <w:vAlign w:val="center"/>
          </w:tcPr>
          <w:p>
            <w:pPr>
              <w:rPr>
                <w:rFonts w:ascii="宋体" w:hAnsi="宋体"/>
              </w:rPr>
            </w:pPr>
            <w:r>
              <w:rPr>
                <w:rFonts w:hint="eastAsia" w:ascii="宋体" w:hAnsi="宋体"/>
              </w:rPr>
              <w:t>身边的李保国（武宇清）</w:t>
            </w:r>
          </w:p>
        </w:tc>
        <w:tc>
          <w:tcPr>
            <w:tcW w:w="760" w:type="dxa"/>
            <w:shd w:val="clear" w:color="000000" w:fill="FFFFFF"/>
            <w:vAlign w:val="center"/>
          </w:tcPr>
          <w:p>
            <w:pPr>
              <w:jc w:val="center"/>
              <w:rPr>
                <w:rFonts w:ascii="宋体" w:hAnsi="宋体"/>
              </w:rPr>
            </w:pPr>
            <w:r>
              <w:rPr>
                <w:rFonts w:hint="eastAsia" w:ascii="宋体" w:hAnsi="宋体"/>
              </w:rPr>
              <w:t>10392</w:t>
            </w:r>
          </w:p>
        </w:tc>
        <w:tc>
          <w:tcPr>
            <w:tcW w:w="4323" w:type="dxa"/>
            <w:shd w:val="clear" w:color="000000" w:fill="FFFFFF"/>
            <w:vAlign w:val="center"/>
          </w:tcPr>
          <w:p>
            <w:pPr>
              <w:rPr>
                <w:rFonts w:ascii="宋体" w:hAnsi="宋体"/>
              </w:rPr>
            </w:pPr>
            <w:r>
              <w:rPr>
                <w:rFonts w:hint="eastAsia" w:ascii="宋体" w:hAnsi="宋体"/>
              </w:rPr>
              <w:t>侯外庐在史学理论和学科建设上的贡献（瞿林东）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10393</w:t>
            </w:r>
          </w:p>
        </w:tc>
        <w:tc>
          <w:tcPr>
            <w:tcW w:w="3498" w:type="dxa"/>
            <w:shd w:val="clear" w:color="000000" w:fill="FFFFFF"/>
            <w:vAlign w:val="center"/>
          </w:tcPr>
          <w:p>
            <w:pPr>
              <w:rPr>
                <w:rFonts w:ascii="宋体" w:hAnsi="宋体"/>
              </w:rPr>
            </w:pPr>
            <w:r>
              <w:rPr>
                <w:rFonts w:hint="eastAsia" w:ascii="宋体" w:hAnsi="宋体"/>
              </w:rPr>
              <w:t>我们该有什么样的教学评价（李丹青）</w:t>
            </w:r>
          </w:p>
        </w:tc>
        <w:tc>
          <w:tcPr>
            <w:tcW w:w="760" w:type="dxa"/>
            <w:shd w:val="clear" w:color="000000" w:fill="FFFFFF"/>
            <w:vAlign w:val="center"/>
          </w:tcPr>
          <w:p>
            <w:pPr>
              <w:jc w:val="center"/>
              <w:rPr>
                <w:rFonts w:ascii="宋体" w:hAnsi="宋体"/>
              </w:rPr>
            </w:pPr>
            <w:r>
              <w:rPr>
                <w:rFonts w:hint="eastAsia" w:ascii="宋体" w:hAnsi="宋体"/>
              </w:rPr>
              <w:t>10395</w:t>
            </w:r>
          </w:p>
        </w:tc>
        <w:tc>
          <w:tcPr>
            <w:tcW w:w="4323" w:type="dxa"/>
            <w:shd w:val="clear" w:color="000000" w:fill="FFFFFF"/>
            <w:vAlign w:val="center"/>
          </w:tcPr>
          <w:p>
            <w:pPr>
              <w:rPr>
                <w:rFonts w:ascii="宋体" w:hAnsi="宋体"/>
              </w:rPr>
            </w:pPr>
            <w:r>
              <w:rPr>
                <w:rFonts w:hint="eastAsia" w:ascii="宋体" w:hAnsi="宋体"/>
              </w:rPr>
              <w:t>察言观色 未病先知（王鸿谟）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10397</w:t>
            </w:r>
          </w:p>
        </w:tc>
        <w:tc>
          <w:tcPr>
            <w:tcW w:w="3498" w:type="dxa"/>
            <w:shd w:val="clear" w:color="000000" w:fill="FFFFFF"/>
            <w:vAlign w:val="center"/>
          </w:tcPr>
          <w:p>
            <w:pPr>
              <w:rPr>
                <w:rFonts w:ascii="宋体" w:hAnsi="宋体"/>
              </w:rPr>
            </w:pPr>
            <w:r>
              <w:rPr>
                <w:rFonts w:hint="eastAsia" w:ascii="宋体" w:hAnsi="宋体"/>
              </w:rPr>
              <w:t>师生关系的合理定位与交往艺术（赵丽琴）</w:t>
            </w:r>
          </w:p>
        </w:tc>
        <w:tc>
          <w:tcPr>
            <w:tcW w:w="760" w:type="dxa"/>
            <w:shd w:val="clear" w:color="000000" w:fill="FFFFFF"/>
            <w:vAlign w:val="center"/>
          </w:tcPr>
          <w:p>
            <w:pPr>
              <w:jc w:val="center"/>
              <w:rPr>
                <w:rFonts w:ascii="宋体" w:hAnsi="宋体"/>
              </w:rPr>
            </w:pPr>
            <w:r>
              <w:rPr>
                <w:rFonts w:hint="eastAsia" w:ascii="宋体" w:hAnsi="宋体"/>
              </w:rPr>
              <w:t>10398</w:t>
            </w:r>
          </w:p>
        </w:tc>
        <w:tc>
          <w:tcPr>
            <w:tcW w:w="4323" w:type="dxa"/>
            <w:shd w:val="clear" w:color="000000" w:fill="FFFFFF"/>
            <w:vAlign w:val="center"/>
          </w:tcPr>
          <w:p>
            <w:pPr>
              <w:rPr>
                <w:rFonts w:ascii="宋体" w:hAnsi="宋体"/>
              </w:rPr>
            </w:pPr>
            <w:r>
              <w:rPr>
                <w:rFonts w:hint="eastAsia" w:ascii="宋体" w:hAnsi="宋体"/>
              </w:rPr>
              <w:t>大学教师的情绪调控与压力应对（赵丽琴）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10399</w:t>
            </w:r>
          </w:p>
        </w:tc>
        <w:tc>
          <w:tcPr>
            <w:tcW w:w="3498" w:type="dxa"/>
            <w:shd w:val="clear" w:color="000000" w:fill="FFFFFF"/>
            <w:vAlign w:val="center"/>
          </w:tcPr>
          <w:p>
            <w:pPr>
              <w:rPr>
                <w:rFonts w:ascii="宋体" w:hAnsi="宋体"/>
              </w:rPr>
            </w:pPr>
            <w:r>
              <w:rPr>
                <w:rFonts w:hint="eastAsia" w:ascii="宋体" w:hAnsi="宋体"/>
              </w:rPr>
              <w:t>美国教师发展经验与本土借鉴（张胜全）</w:t>
            </w:r>
          </w:p>
        </w:tc>
        <w:tc>
          <w:tcPr>
            <w:tcW w:w="760" w:type="dxa"/>
            <w:shd w:val="clear" w:color="000000" w:fill="FFFFFF"/>
            <w:vAlign w:val="center"/>
          </w:tcPr>
          <w:p>
            <w:pPr>
              <w:jc w:val="center"/>
              <w:rPr>
                <w:rFonts w:ascii="宋体" w:hAnsi="宋体"/>
              </w:rPr>
            </w:pPr>
            <w:r>
              <w:rPr>
                <w:rFonts w:hint="eastAsia" w:ascii="宋体" w:hAnsi="宋体"/>
              </w:rPr>
              <w:t>10403</w:t>
            </w:r>
          </w:p>
        </w:tc>
        <w:tc>
          <w:tcPr>
            <w:tcW w:w="4323" w:type="dxa"/>
            <w:shd w:val="clear" w:color="000000" w:fill="FFFFFF"/>
            <w:vAlign w:val="center"/>
          </w:tcPr>
          <w:p>
            <w:pPr>
              <w:rPr>
                <w:rFonts w:ascii="宋体" w:hAnsi="宋体"/>
              </w:rPr>
            </w:pPr>
            <w:r>
              <w:rPr>
                <w:rFonts w:hint="eastAsia" w:ascii="宋体" w:hAnsi="宋体"/>
              </w:rPr>
              <w:t>虚拟现实科技与电影视觉创作（李金辉）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10408</w:t>
            </w:r>
          </w:p>
        </w:tc>
        <w:tc>
          <w:tcPr>
            <w:tcW w:w="3498" w:type="dxa"/>
            <w:shd w:val="clear" w:color="000000" w:fill="FFFFFF"/>
            <w:vAlign w:val="center"/>
          </w:tcPr>
          <w:p>
            <w:pPr>
              <w:rPr>
                <w:rFonts w:ascii="宋体" w:hAnsi="宋体"/>
              </w:rPr>
            </w:pPr>
            <w:r>
              <w:rPr>
                <w:rFonts w:hint="eastAsia" w:ascii="宋体" w:hAnsi="宋体"/>
              </w:rPr>
              <w:t>大学教师发展中心建设策略（庞海芍）</w:t>
            </w:r>
          </w:p>
        </w:tc>
        <w:tc>
          <w:tcPr>
            <w:tcW w:w="760" w:type="dxa"/>
            <w:shd w:val="clear" w:color="000000" w:fill="FFFFFF"/>
            <w:vAlign w:val="center"/>
          </w:tcPr>
          <w:p>
            <w:pPr>
              <w:jc w:val="center"/>
              <w:rPr>
                <w:rFonts w:ascii="宋体" w:hAnsi="宋体"/>
              </w:rPr>
            </w:pPr>
            <w:r>
              <w:rPr>
                <w:rFonts w:hint="eastAsia" w:ascii="宋体" w:hAnsi="宋体"/>
              </w:rPr>
              <w:t>10409</w:t>
            </w:r>
          </w:p>
        </w:tc>
        <w:tc>
          <w:tcPr>
            <w:tcW w:w="4323" w:type="dxa"/>
            <w:shd w:val="clear" w:color="000000" w:fill="FFFFFF"/>
            <w:vAlign w:val="center"/>
          </w:tcPr>
          <w:p>
            <w:pPr>
              <w:rPr>
                <w:rFonts w:ascii="宋体" w:hAnsi="宋体"/>
              </w:rPr>
            </w:pPr>
            <w:r>
              <w:rPr>
                <w:rFonts w:hint="eastAsia" w:ascii="宋体" w:hAnsi="宋体"/>
              </w:rPr>
              <w:t>练内功，融网功，三尺讲台显真功--互联网+背景下高校教师培训新策略漫谈（刘行芳）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10558</w:t>
            </w:r>
          </w:p>
        </w:tc>
        <w:tc>
          <w:tcPr>
            <w:tcW w:w="3498" w:type="dxa"/>
            <w:shd w:val="clear" w:color="000000" w:fill="FFFFFF"/>
            <w:vAlign w:val="center"/>
          </w:tcPr>
          <w:p>
            <w:pPr>
              <w:rPr>
                <w:rFonts w:ascii="宋体" w:hAnsi="宋体"/>
              </w:rPr>
            </w:pPr>
            <w:r>
              <w:rPr>
                <w:rFonts w:hint="eastAsia" w:ascii="宋体" w:hAnsi="宋体"/>
              </w:rPr>
              <w:t>后人工智能时代：思与行（马宏宾）</w:t>
            </w:r>
          </w:p>
        </w:tc>
        <w:tc>
          <w:tcPr>
            <w:tcW w:w="760" w:type="dxa"/>
            <w:shd w:val="clear" w:color="000000" w:fill="FFFFFF"/>
            <w:vAlign w:val="center"/>
          </w:tcPr>
          <w:p>
            <w:pPr>
              <w:jc w:val="center"/>
              <w:rPr>
                <w:rFonts w:ascii="宋体" w:hAnsi="宋体"/>
              </w:rPr>
            </w:pPr>
            <w:r>
              <w:rPr>
                <w:rFonts w:hint="eastAsia" w:ascii="宋体" w:hAnsi="宋体"/>
              </w:rPr>
              <w:t>10414</w:t>
            </w:r>
          </w:p>
        </w:tc>
        <w:tc>
          <w:tcPr>
            <w:tcW w:w="4323" w:type="dxa"/>
            <w:shd w:val="clear" w:color="000000" w:fill="FFFFFF"/>
            <w:vAlign w:val="center"/>
          </w:tcPr>
          <w:p>
            <w:pPr>
              <w:rPr>
                <w:rFonts w:ascii="宋体" w:hAnsi="宋体"/>
              </w:rPr>
            </w:pPr>
            <w:r>
              <w:rPr>
                <w:rFonts w:hint="eastAsia" w:ascii="宋体" w:hAnsi="宋体"/>
              </w:rPr>
              <w:t>美国商业电影中的社会映射（李彬）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10415</w:t>
            </w:r>
          </w:p>
        </w:tc>
        <w:tc>
          <w:tcPr>
            <w:tcW w:w="3498" w:type="dxa"/>
            <w:shd w:val="clear" w:color="000000" w:fill="FFFFFF"/>
            <w:vAlign w:val="center"/>
          </w:tcPr>
          <w:p>
            <w:pPr>
              <w:rPr>
                <w:rFonts w:ascii="宋体" w:hAnsi="宋体"/>
              </w:rPr>
            </w:pPr>
            <w:r>
              <w:rPr>
                <w:rFonts w:hint="eastAsia" w:ascii="宋体" w:hAnsi="宋体"/>
              </w:rPr>
              <w:t>走向人类性健康（胡佩诚）</w:t>
            </w:r>
          </w:p>
        </w:tc>
        <w:tc>
          <w:tcPr>
            <w:tcW w:w="760" w:type="dxa"/>
            <w:shd w:val="clear" w:color="000000" w:fill="FFFFFF"/>
            <w:vAlign w:val="center"/>
          </w:tcPr>
          <w:p>
            <w:pPr>
              <w:jc w:val="center"/>
              <w:rPr>
                <w:rFonts w:ascii="宋体" w:hAnsi="宋体"/>
              </w:rPr>
            </w:pPr>
            <w:r>
              <w:rPr>
                <w:rFonts w:hint="eastAsia" w:ascii="宋体" w:hAnsi="宋体"/>
              </w:rPr>
              <w:t>10417</w:t>
            </w:r>
          </w:p>
        </w:tc>
        <w:tc>
          <w:tcPr>
            <w:tcW w:w="4323" w:type="dxa"/>
            <w:shd w:val="clear" w:color="000000" w:fill="FFFFFF"/>
            <w:vAlign w:val="center"/>
          </w:tcPr>
          <w:p>
            <w:pPr>
              <w:rPr>
                <w:rFonts w:ascii="宋体" w:hAnsi="宋体"/>
              </w:rPr>
            </w:pPr>
            <w:r>
              <w:rPr>
                <w:rFonts w:hint="eastAsia" w:ascii="宋体" w:hAnsi="宋体"/>
              </w:rPr>
              <w:t>凝心聚力 同向同行——把思想政治工作落细落实（冯培）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10422</w:t>
            </w:r>
          </w:p>
        </w:tc>
        <w:tc>
          <w:tcPr>
            <w:tcW w:w="3498" w:type="dxa"/>
            <w:shd w:val="clear" w:color="000000" w:fill="FFFFFF"/>
            <w:vAlign w:val="center"/>
          </w:tcPr>
          <w:p>
            <w:pPr>
              <w:rPr>
                <w:rFonts w:ascii="宋体" w:hAnsi="宋体"/>
              </w:rPr>
            </w:pPr>
            <w:r>
              <w:rPr>
                <w:rFonts w:hint="eastAsia" w:ascii="宋体" w:hAnsi="宋体"/>
              </w:rPr>
              <w:t>外国教育史教学经验分享（上）（张斌贤）</w:t>
            </w:r>
          </w:p>
        </w:tc>
        <w:tc>
          <w:tcPr>
            <w:tcW w:w="760" w:type="dxa"/>
            <w:shd w:val="clear" w:color="000000" w:fill="FFFFFF"/>
            <w:vAlign w:val="center"/>
          </w:tcPr>
          <w:p>
            <w:pPr>
              <w:jc w:val="center"/>
              <w:rPr>
                <w:rFonts w:ascii="宋体" w:hAnsi="宋体"/>
              </w:rPr>
            </w:pPr>
            <w:r>
              <w:rPr>
                <w:rFonts w:hint="eastAsia" w:ascii="宋体" w:hAnsi="宋体"/>
              </w:rPr>
              <w:t>10426</w:t>
            </w:r>
          </w:p>
        </w:tc>
        <w:tc>
          <w:tcPr>
            <w:tcW w:w="4323" w:type="dxa"/>
            <w:shd w:val="clear" w:color="000000" w:fill="FFFFFF"/>
            <w:vAlign w:val="center"/>
          </w:tcPr>
          <w:p>
            <w:pPr>
              <w:rPr>
                <w:rFonts w:ascii="宋体" w:hAnsi="宋体"/>
              </w:rPr>
            </w:pPr>
            <w:r>
              <w:rPr>
                <w:rFonts w:hint="eastAsia" w:ascii="宋体" w:hAnsi="宋体"/>
              </w:rPr>
              <w:t>外国教育史教学经验分享（下）（张斌贤）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10428</w:t>
            </w:r>
          </w:p>
        </w:tc>
        <w:tc>
          <w:tcPr>
            <w:tcW w:w="3498" w:type="dxa"/>
            <w:shd w:val="clear" w:color="000000" w:fill="FFFFFF"/>
            <w:vAlign w:val="center"/>
          </w:tcPr>
          <w:p>
            <w:pPr>
              <w:rPr>
                <w:rFonts w:ascii="宋体" w:hAnsi="宋体"/>
              </w:rPr>
            </w:pPr>
            <w:r>
              <w:rPr>
                <w:rFonts w:hint="eastAsia" w:ascii="宋体" w:hAnsi="宋体"/>
              </w:rPr>
              <w:t>审核评估促推大学回归教育本分（李芳）</w:t>
            </w:r>
          </w:p>
        </w:tc>
        <w:tc>
          <w:tcPr>
            <w:tcW w:w="760" w:type="dxa"/>
            <w:shd w:val="clear" w:color="000000" w:fill="FFFFFF"/>
            <w:vAlign w:val="center"/>
          </w:tcPr>
          <w:p>
            <w:pPr>
              <w:jc w:val="center"/>
              <w:rPr>
                <w:rFonts w:ascii="宋体" w:hAnsi="宋体"/>
              </w:rPr>
            </w:pPr>
            <w:r>
              <w:rPr>
                <w:rFonts w:hint="eastAsia" w:ascii="宋体" w:hAnsi="宋体"/>
              </w:rPr>
              <w:t>10425</w:t>
            </w:r>
          </w:p>
        </w:tc>
        <w:tc>
          <w:tcPr>
            <w:tcW w:w="4323" w:type="dxa"/>
            <w:shd w:val="clear" w:color="000000" w:fill="FFFFFF"/>
            <w:vAlign w:val="center"/>
          </w:tcPr>
          <w:p>
            <w:pPr>
              <w:rPr>
                <w:rFonts w:ascii="宋体" w:hAnsi="宋体"/>
              </w:rPr>
            </w:pPr>
            <w:r>
              <w:rPr>
                <w:rFonts w:hint="eastAsia" w:ascii="宋体" w:hAnsi="宋体"/>
              </w:rPr>
              <w:t>基于阴阳五行传统哲学的教学设计与实现（耿楠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10429</w:t>
            </w:r>
          </w:p>
        </w:tc>
        <w:tc>
          <w:tcPr>
            <w:tcW w:w="3498" w:type="dxa"/>
            <w:shd w:val="clear" w:color="000000" w:fill="FFFFFF"/>
            <w:vAlign w:val="center"/>
          </w:tcPr>
          <w:p>
            <w:pPr>
              <w:rPr>
                <w:rFonts w:ascii="宋体" w:hAnsi="宋体"/>
              </w:rPr>
            </w:pPr>
            <w:r>
              <w:rPr>
                <w:rFonts w:hint="eastAsia" w:ascii="宋体" w:hAnsi="宋体"/>
              </w:rPr>
              <w:t>大规模社区学习中的活动设计与组织机制案例分析（庄秀丽）</w:t>
            </w:r>
          </w:p>
        </w:tc>
        <w:tc>
          <w:tcPr>
            <w:tcW w:w="760" w:type="dxa"/>
            <w:shd w:val="clear" w:color="000000" w:fill="FFFFFF"/>
            <w:vAlign w:val="center"/>
          </w:tcPr>
          <w:p>
            <w:pPr>
              <w:jc w:val="center"/>
              <w:rPr>
                <w:rFonts w:ascii="宋体" w:hAnsi="宋体"/>
              </w:rPr>
            </w:pPr>
            <w:r>
              <w:rPr>
                <w:rFonts w:hint="eastAsia" w:ascii="宋体" w:hAnsi="宋体"/>
              </w:rPr>
              <w:t>10430</w:t>
            </w:r>
          </w:p>
        </w:tc>
        <w:tc>
          <w:tcPr>
            <w:tcW w:w="4323" w:type="dxa"/>
            <w:shd w:val="clear" w:color="000000" w:fill="FFFFFF"/>
            <w:vAlign w:val="center"/>
          </w:tcPr>
          <w:p>
            <w:pPr>
              <w:rPr>
                <w:rFonts w:ascii="宋体" w:hAnsi="宋体"/>
              </w:rPr>
            </w:pPr>
            <w:r>
              <w:rPr>
                <w:rFonts w:hint="eastAsia" w:ascii="宋体" w:hAnsi="宋体"/>
              </w:rPr>
              <w:t>教学成果奖的实践、凝练与申报（傅钢善）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10433</w:t>
            </w:r>
          </w:p>
        </w:tc>
        <w:tc>
          <w:tcPr>
            <w:tcW w:w="3498" w:type="dxa"/>
            <w:shd w:val="clear" w:color="000000" w:fill="FFFFFF"/>
            <w:vAlign w:val="center"/>
          </w:tcPr>
          <w:p>
            <w:pPr>
              <w:rPr>
                <w:rFonts w:ascii="宋体" w:hAnsi="宋体"/>
              </w:rPr>
            </w:pPr>
            <w:r>
              <w:rPr>
                <w:rFonts w:hint="eastAsia" w:ascii="宋体" w:hAnsi="宋体"/>
              </w:rPr>
              <w:t>师生交往中的沟通策略（赵丽琴）</w:t>
            </w:r>
          </w:p>
        </w:tc>
        <w:tc>
          <w:tcPr>
            <w:tcW w:w="760" w:type="dxa"/>
            <w:shd w:val="clear" w:color="000000" w:fill="FFFFFF"/>
            <w:vAlign w:val="center"/>
          </w:tcPr>
          <w:p>
            <w:pPr>
              <w:jc w:val="center"/>
              <w:rPr>
                <w:rFonts w:ascii="宋体" w:hAnsi="宋体"/>
              </w:rPr>
            </w:pPr>
            <w:r>
              <w:rPr>
                <w:rFonts w:hint="eastAsia" w:ascii="宋体" w:hAnsi="宋体"/>
              </w:rPr>
              <w:t>10444</w:t>
            </w:r>
          </w:p>
        </w:tc>
        <w:tc>
          <w:tcPr>
            <w:tcW w:w="4323" w:type="dxa"/>
            <w:shd w:val="clear" w:color="000000" w:fill="FFFFFF"/>
            <w:vAlign w:val="center"/>
          </w:tcPr>
          <w:p>
            <w:pPr>
              <w:rPr>
                <w:rFonts w:ascii="宋体" w:hAnsi="宋体"/>
              </w:rPr>
            </w:pPr>
            <w:r>
              <w:rPr>
                <w:rFonts w:hint="eastAsia" w:ascii="宋体" w:hAnsi="宋体"/>
              </w:rPr>
              <w:t>激发学生学习动机的教育策略（赵丽琴）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10437</w:t>
            </w:r>
          </w:p>
        </w:tc>
        <w:tc>
          <w:tcPr>
            <w:tcW w:w="3498" w:type="dxa"/>
            <w:shd w:val="clear" w:color="000000" w:fill="FFFFFF"/>
            <w:vAlign w:val="center"/>
          </w:tcPr>
          <w:p>
            <w:pPr>
              <w:rPr>
                <w:rFonts w:ascii="宋体" w:hAnsi="宋体"/>
              </w:rPr>
            </w:pPr>
            <w:r>
              <w:rPr>
                <w:rFonts w:hint="eastAsia" w:ascii="宋体" w:hAnsi="宋体"/>
              </w:rPr>
              <w:t>教师之家与高校教师的组织文化建设（张骏玲）</w:t>
            </w:r>
          </w:p>
        </w:tc>
        <w:tc>
          <w:tcPr>
            <w:tcW w:w="760" w:type="dxa"/>
            <w:shd w:val="clear" w:color="000000" w:fill="FFFFFF"/>
            <w:vAlign w:val="center"/>
          </w:tcPr>
          <w:p>
            <w:pPr>
              <w:jc w:val="center"/>
              <w:rPr>
                <w:rFonts w:ascii="宋体" w:hAnsi="宋体"/>
              </w:rPr>
            </w:pPr>
            <w:r>
              <w:rPr>
                <w:rFonts w:hint="eastAsia" w:ascii="宋体" w:hAnsi="宋体"/>
              </w:rPr>
              <w:t>10438</w:t>
            </w:r>
          </w:p>
        </w:tc>
        <w:tc>
          <w:tcPr>
            <w:tcW w:w="4323" w:type="dxa"/>
            <w:shd w:val="clear" w:color="000000" w:fill="FFFFFF"/>
            <w:vAlign w:val="center"/>
          </w:tcPr>
          <w:p>
            <w:pPr>
              <w:rPr>
                <w:rFonts w:ascii="宋体" w:hAnsi="宋体"/>
              </w:rPr>
            </w:pPr>
            <w:r>
              <w:rPr>
                <w:rFonts w:hint="eastAsia" w:ascii="宋体" w:hAnsi="宋体"/>
              </w:rPr>
              <w:t>如何建立有效的师生沟通（蔺桂瑞）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10448</w:t>
            </w:r>
          </w:p>
        </w:tc>
        <w:tc>
          <w:tcPr>
            <w:tcW w:w="3498" w:type="dxa"/>
            <w:shd w:val="clear" w:color="000000" w:fill="FFFFFF"/>
            <w:vAlign w:val="center"/>
          </w:tcPr>
          <w:p>
            <w:pPr>
              <w:rPr>
                <w:rFonts w:ascii="宋体" w:hAnsi="宋体"/>
              </w:rPr>
            </w:pPr>
            <w:r>
              <w:rPr>
                <w:rFonts w:hint="eastAsia" w:ascii="宋体" w:hAnsi="宋体"/>
              </w:rPr>
              <w:t>建和谐“课堂生态”，做快乐“阳光导师”(夏纪梅)</w:t>
            </w:r>
          </w:p>
        </w:tc>
        <w:tc>
          <w:tcPr>
            <w:tcW w:w="760" w:type="dxa"/>
            <w:shd w:val="clear" w:color="000000" w:fill="FFFFFF"/>
            <w:vAlign w:val="center"/>
          </w:tcPr>
          <w:p>
            <w:pPr>
              <w:jc w:val="center"/>
              <w:rPr>
                <w:rFonts w:ascii="宋体" w:hAnsi="宋体"/>
              </w:rPr>
            </w:pPr>
            <w:r>
              <w:rPr>
                <w:rFonts w:hint="eastAsia" w:ascii="宋体" w:hAnsi="宋体"/>
              </w:rPr>
              <w:t>10551</w:t>
            </w:r>
          </w:p>
        </w:tc>
        <w:tc>
          <w:tcPr>
            <w:tcW w:w="4323" w:type="dxa"/>
            <w:shd w:val="clear" w:color="000000" w:fill="FFFFFF"/>
            <w:vAlign w:val="center"/>
          </w:tcPr>
          <w:p>
            <w:pPr>
              <w:rPr>
                <w:rFonts w:ascii="宋体" w:hAnsi="宋体"/>
              </w:rPr>
            </w:pPr>
            <w:r>
              <w:rPr>
                <w:rFonts w:hint="eastAsia" w:ascii="宋体" w:hAnsi="宋体"/>
              </w:rPr>
              <w:t>大数据与数据科学（陈昊鹏）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10552</w:t>
            </w:r>
          </w:p>
        </w:tc>
        <w:tc>
          <w:tcPr>
            <w:tcW w:w="3498" w:type="dxa"/>
            <w:shd w:val="clear" w:color="000000" w:fill="FFFFFF"/>
            <w:vAlign w:val="center"/>
          </w:tcPr>
          <w:p>
            <w:pPr>
              <w:rPr>
                <w:rFonts w:ascii="宋体" w:hAnsi="宋体"/>
              </w:rPr>
            </w:pPr>
            <w:r>
              <w:rPr>
                <w:rFonts w:hint="eastAsia" w:ascii="宋体" w:hAnsi="宋体"/>
              </w:rPr>
              <w:t>虚拟现实技术与新教学形态（刘志广）</w:t>
            </w:r>
          </w:p>
        </w:tc>
        <w:tc>
          <w:tcPr>
            <w:tcW w:w="760" w:type="dxa"/>
            <w:shd w:val="clear" w:color="000000" w:fill="FFFFFF"/>
            <w:vAlign w:val="center"/>
          </w:tcPr>
          <w:p>
            <w:pPr>
              <w:jc w:val="center"/>
              <w:rPr>
                <w:rFonts w:ascii="宋体" w:hAnsi="宋体"/>
              </w:rPr>
            </w:pPr>
            <w:r>
              <w:rPr>
                <w:rFonts w:hint="eastAsia" w:ascii="宋体" w:hAnsi="宋体"/>
              </w:rPr>
              <w:t>10423</w:t>
            </w:r>
          </w:p>
        </w:tc>
        <w:tc>
          <w:tcPr>
            <w:tcW w:w="4323" w:type="dxa"/>
            <w:shd w:val="clear" w:color="000000" w:fill="FFFFFF"/>
            <w:vAlign w:val="center"/>
          </w:tcPr>
          <w:p>
            <w:pPr>
              <w:rPr>
                <w:rFonts w:ascii="宋体" w:hAnsi="宋体"/>
              </w:rPr>
            </w:pPr>
            <w:r>
              <w:rPr>
                <w:rFonts w:hint="eastAsia" w:ascii="宋体" w:hAnsi="宋体"/>
              </w:rPr>
              <w:t>我的科学生涯（贺贤土）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10463</w:t>
            </w:r>
          </w:p>
        </w:tc>
        <w:tc>
          <w:tcPr>
            <w:tcW w:w="3498" w:type="dxa"/>
            <w:shd w:val="clear" w:color="000000" w:fill="FFFFFF"/>
            <w:vAlign w:val="center"/>
          </w:tcPr>
          <w:p>
            <w:pPr>
              <w:rPr>
                <w:rFonts w:ascii="宋体" w:hAnsi="宋体"/>
              </w:rPr>
            </w:pPr>
            <w:r>
              <w:rPr>
                <w:rFonts w:hint="eastAsia" w:ascii="宋体" w:hAnsi="宋体"/>
              </w:rPr>
              <w:t>咽喉保健（闫燕）</w:t>
            </w:r>
          </w:p>
        </w:tc>
        <w:tc>
          <w:tcPr>
            <w:tcW w:w="760" w:type="dxa"/>
            <w:shd w:val="clear" w:color="000000" w:fill="FFFFFF"/>
            <w:vAlign w:val="center"/>
          </w:tcPr>
          <w:p>
            <w:pPr>
              <w:jc w:val="center"/>
              <w:rPr>
                <w:rFonts w:ascii="宋体" w:hAnsi="宋体"/>
              </w:rPr>
            </w:pPr>
            <w:r>
              <w:rPr>
                <w:rFonts w:ascii="宋体" w:hAnsi="宋体"/>
              </w:rPr>
              <w:t>10479</w:t>
            </w:r>
          </w:p>
        </w:tc>
        <w:tc>
          <w:tcPr>
            <w:tcW w:w="4323" w:type="dxa"/>
            <w:shd w:val="clear" w:color="000000" w:fill="FFFFFF"/>
            <w:vAlign w:val="center"/>
          </w:tcPr>
          <w:p>
            <w:pPr>
              <w:rPr>
                <w:rFonts w:ascii="宋体" w:hAnsi="宋体"/>
              </w:rPr>
            </w:pPr>
            <w:r>
              <w:rPr>
                <w:rFonts w:hint="eastAsia" w:ascii="宋体" w:hAnsi="宋体"/>
              </w:rPr>
              <w:t>若为人师，享受教学（施大宁）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10468</w:t>
            </w:r>
          </w:p>
        </w:tc>
        <w:tc>
          <w:tcPr>
            <w:tcW w:w="3498" w:type="dxa"/>
            <w:shd w:val="clear" w:color="000000" w:fill="FFFFFF"/>
            <w:vAlign w:val="center"/>
          </w:tcPr>
          <w:p>
            <w:pPr>
              <w:rPr>
                <w:rFonts w:ascii="宋体" w:hAnsi="宋体"/>
              </w:rPr>
            </w:pPr>
            <w:r>
              <w:rPr>
                <w:rFonts w:hint="eastAsia" w:ascii="宋体" w:hAnsi="宋体"/>
              </w:rPr>
              <w:t>教师角色认知与学生学习理解（李赛强）</w:t>
            </w:r>
          </w:p>
        </w:tc>
        <w:tc>
          <w:tcPr>
            <w:tcW w:w="760" w:type="dxa"/>
            <w:shd w:val="clear" w:color="000000" w:fill="FFFFFF"/>
            <w:vAlign w:val="center"/>
          </w:tcPr>
          <w:p>
            <w:pPr>
              <w:jc w:val="center"/>
              <w:rPr>
                <w:rFonts w:ascii="宋体" w:hAnsi="宋体"/>
              </w:rPr>
            </w:pPr>
            <w:r>
              <w:rPr>
                <w:rFonts w:ascii="宋体" w:hAnsi="宋体"/>
              </w:rPr>
              <w:t>10470</w:t>
            </w:r>
          </w:p>
        </w:tc>
        <w:tc>
          <w:tcPr>
            <w:tcW w:w="4323" w:type="dxa"/>
            <w:shd w:val="clear" w:color="000000" w:fill="FFFFFF"/>
            <w:vAlign w:val="center"/>
          </w:tcPr>
          <w:p>
            <w:pPr>
              <w:rPr>
                <w:rFonts w:ascii="宋体" w:hAnsi="宋体"/>
              </w:rPr>
            </w:pPr>
            <w:r>
              <w:rPr>
                <w:rFonts w:hint="eastAsia" w:ascii="宋体" w:hAnsi="宋体"/>
              </w:rPr>
              <w:t>网络时代新闻记者的职责与素质（张征）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10471</w:t>
            </w:r>
          </w:p>
        </w:tc>
        <w:tc>
          <w:tcPr>
            <w:tcW w:w="3498" w:type="dxa"/>
            <w:shd w:val="clear" w:color="000000" w:fill="FFFFFF"/>
            <w:vAlign w:val="center"/>
          </w:tcPr>
          <w:p>
            <w:pPr>
              <w:rPr>
                <w:rFonts w:ascii="宋体" w:hAnsi="宋体"/>
              </w:rPr>
            </w:pPr>
            <w:r>
              <w:rPr>
                <w:rFonts w:hint="eastAsia" w:ascii="宋体" w:hAnsi="宋体"/>
              </w:rPr>
              <w:t>走进高原深处（徐凤翔）</w:t>
            </w:r>
          </w:p>
        </w:tc>
        <w:tc>
          <w:tcPr>
            <w:tcW w:w="760" w:type="dxa"/>
            <w:shd w:val="clear" w:color="000000" w:fill="FFFFFF"/>
            <w:vAlign w:val="center"/>
          </w:tcPr>
          <w:p>
            <w:pPr>
              <w:jc w:val="center"/>
              <w:rPr>
                <w:rFonts w:ascii="宋体" w:hAnsi="宋体"/>
              </w:rPr>
            </w:pPr>
            <w:r>
              <w:rPr>
                <w:rFonts w:ascii="宋体" w:hAnsi="宋体"/>
              </w:rPr>
              <w:t>10472</w:t>
            </w:r>
          </w:p>
        </w:tc>
        <w:tc>
          <w:tcPr>
            <w:tcW w:w="4323" w:type="dxa"/>
            <w:shd w:val="clear" w:color="000000" w:fill="FFFFFF"/>
            <w:vAlign w:val="center"/>
          </w:tcPr>
          <w:p>
            <w:pPr>
              <w:rPr>
                <w:rFonts w:ascii="宋体" w:hAnsi="宋体"/>
              </w:rPr>
            </w:pPr>
            <w:r>
              <w:rPr>
                <w:rFonts w:hint="eastAsia" w:ascii="宋体" w:hAnsi="宋体"/>
              </w:rPr>
              <w:t>工作家庭和谐共处——大学女教师的发展之路（赵玉芳）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10482</w:t>
            </w:r>
          </w:p>
        </w:tc>
        <w:tc>
          <w:tcPr>
            <w:tcW w:w="3498" w:type="dxa"/>
            <w:shd w:val="clear" w:color="000000" w:fill="FFFFFF"/>
            <w:vAlign w:val="center"/>
          </w:tcPr>
          <w:p>
            <w:pPr>
              <w:rPr>
                <w:rFonts w:ascii="宋体" w:hAnsi="宋体"/>
              </w:rPr>
            </w:pPr>
            <w:r>
              <w:rPr>
                <w:rFonts w:hint="eastAsia" w:ascii="宋体" w:hAnsi="宋体"/>
              </w:rPr>
              <w:t>葡萄酒文化与鉴赏（马会勤）</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10677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教学工作中的一些思考与体会（樊尚春）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10485</w:t>
            </w:r>
          </w:p>
        </w:tc>
        <w:tc>
          <w:tcPr>
            <w:tcW w:w="3498" w:type="dxa"/>
            <w:shd w:val="clear" w:color="000000" w:fill="FFFFFF"/>
            <w:vAlign w:val="center"/>
          </w:tcPr>
          <w:p>
            <w:pPr>
              <w:rPr>
                <w:rFonts w:ascii="宋体" w:hAnsi="宋体"/>
              </w:rPr>
            </w:pPr>
            <w:r>
              <w:rPr>
                <w:rFonts w:hint="eastAsia" w:ascii="宋体" w:hAnsi="宋体"/>
              </w:rPr>
              <w:t>读书与生命的成长（甘德安）</w:t>
            </w:r>
          </w:p>
        </w:tc>
        <w:tc>
          <w:tcPr>
            <w:tcW w:w="760" w:type="dxa"/>
            <w:shd w:val="clear" w:color="000000" w:fill="FFFFFF"/>
            <w:vAlign w:val="center"/>
          </w:tcPr>
          <w:p>
            <w:pPr>
              <w:jc w:val="center"/>
              <w:rPr>
                <w:rFonts w:ascii="宋体" w:hAnsi="宋体"/>
              </w:rPr>
            </w:pPr>
            <w:r>
              <w:rPr>
                <w:rFonts w:ascii="宋体" w:hAnsi="宋体"/>
              </w:rPr>
              <w:t>10490</w:t>
            </w:r>
          </w:p>
        </w:tc>
        <w:tc>
          <w:tcPr>
            <w:tcW w:w="4323" w:type="dxa"/>
            <w:shd w:val="clear" w:color="000000" w:fill="FFFFFF"/>
            <w:vAlign w:val="center"/>
          </w:tcPr>
          <w:p>
            <w:pPr>
              <w:rPr>
                <w:rFonts w:ascii="宋体" w:hAnsi="宋体"/>
              </w:rPr>
            </w:pPr>
            <w:r>
              <w:rPr>
                <w:rFonts w:hint="eastAsia" w:ascii="宋体" w:hAnsi="宋体"/>
              </w:rPr>
              <w:t>食品中的农药残留问题（张红艳）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pPr>
              <w:rPr>
                <w:rFonts w:ascii="宋体" w:hAnsi="宋体"/>
              </w:rPr>
            </w:pPr>
            <w:r>
              <w:rPr>
                <w:rFonts w:hint="eastAsia" w:ascii="宋体" w:hAnsi="宋体" w:cs="宋体"/>
                <w:bCs/>
                <w:color w:val="000000"/>
                <w:kern w:val="0"/>
              </w:rPr>
              <w:t>基于3C的教育模式与教师职业发展（于海波）</w:t>
            </w:r>
          </w:p>
        </w:tc>
        <w:tc>
          <w:tcPr>
            <w:tcW w:w="760" w:type="dxa"/>
            <w:shd w:val="clear" w:color="000000" w:fill="FFFFFF"/>
            <w:vAlign w:val="center"/>
          </w:tcPr>
          <w:p>
            <w:pPr>
              <w:jc w:val="center"/>
              <w:rPr>
                <w:rFonts w:ascii="宋体" w:hAnsi="宋体"/>
              </w:rPr>
            </w:pPr>
            <w:r>
              <w:rPr>
                <w:rFonts w:hint="eastAsia" w:ascii="宋体" w:hAnsi="宋体"/>
              </w:rPr>
              <w:t>10687</w:t>
            </w:r>
          </w:p>
        </w:tc>
        <w:tc>
          <w:tcPr>
            <w:tcW w:w="4323" w:type="dxa"/>
            <w:shd w:val="clear" w:color="000000" w:fill="FFFFFF"/>
            <w:vAlign w:val="center"/>
          </w:tcPr>
          <w:p>
            <w:pPr>
              <w:rPr>
                <w:rFonts w:ascii="宋体" w:hAnsi="宋体"/>
              </w:rPr>
            </w:pPr>
            <w:r>
              <w:rPr>
                <w:rFonts w:hint="eastAsia" w:ascii="宋体" w:hAnsi="宋体"/>
              </w:rPr>
              <w:t>教学语言与教学艺术（姚小玲）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高校教师的职业文明作为（李柠）</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10693</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大学生心理危机的识别及应对机制（赵丽琴）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高校青年教师教学基本功的内涵与提升（骆有庆）</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10700</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高校教师校园人际沟通：合作学习（宋毅）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以学生为中心的基于OBE的金课建设新模式（李凤霞）</w:t>
            </w:r>
          </w:p>
        </w:tc>
        <w:tc>
          <w:tcPr>
            <w:tcW w:w="760" w:type="dxa"/>
            <w:shd w:val="clear" w:color="000000" w:fill="FFFFFF"/>
            <w:vAlign w:val="center"/>
          </w:tcPr>
          <w:p>
            <w:pPr>
              <w:jc w:val="center"/>
              <w:rPr>
                <w:rFonts w:ascii="宋体" w:hAnsi="宋体"/>
              </w:rPr>
            </w:pPr>
            <w:r>
              <w:rPr>
                <w:rFonts w:hint="eastAsia" w:ascii="宋体" w:hAnsi="宋体"/>
              </w:rPr>
              <w:t>10705</w:t>
            </w:r>
          </w:p>
        </w:tc>
        <w:tc>
          <w:tcPr>
            <w:tcW w:w="4323" w:type="dxa"/>
            <w:shd w:val="clear" w:color="000000" w:fill="FFFFFF"/>
            <w:vAlign w:val="center"/>
          </w:tcPr>
          <w:p>
            <w:pPr>
              <w:rPr>
                <w:rFonts w:ascii="宋体" w:hAnsi="宋体"/>
              </w:rPr>
            </w:pPr>
            <w:r>
              <w:rPr>
                <w:rFonts w:hint="eastAsia" w:ascii="宋体" w:hAnsi="宋体"/>
              </w:rPr>
              <w:t>高校教师职业的法律风险及防范（高晓莹）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大学教师形象塑造与沟通礼仪（庞海芍）</w:t>
            </w:r>
          </w:p>
        </w:tc>
        <w:tc>
          <w:tcPr>
            <w:tcW w:w="760" w:type="dxa"/>
            <w:shd w:val="clear" w:color="000000" w:fill="FFFFFF"/>
            <w:vAlign w:val="center"/>
          </w:tcPr>
          <w:p>
            <w:pPr>
              <w:jc w:val="center"/>
              <w:rPr>
                <w:rFonts w:ascii="宋体" w:hAnsi="宋体"/>
              </w:rPr>
            </w:pPr>
            <w:r>
              <w:rPr>
                <w:rFonts w:hint="eastAsia" w:ascii="宋体" w:hAnsi="宋体"/>
              </w:rPr>
              <w:t>10853</w:t>
            </w:r>
          </w:p>
        </w:tc>
        <w:tc>
          <w:tcPr>
            <w:tcW w:w="4323" w:type="dxa"/>
            <w:shd w:val="clear" w:color="000000" w:fill="FFFFFF"/>
            <w:vAlign w:val="center"/>
          </w:tcPr>
          <w:p>
            <w:pPr>
              <w:rPr>
                <w:rFonts w:ascii="宋体" w:hAnsi="宋体"/>
              </w:rPr>
            </w:pPr>
            <w:r>
              <w:rPr>
                <w:rFonts w:hint="eastAsia" w:ascii="宋体" w:hAnsi="宋体"/>
              </w:rPr>
              <w:t>顶天立地与知行合一：青年教师成长时间表与路线图（甘德安）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高校教师职业发展的有效进阶（刘平青）</w:t>
            </w:r>
          </w:p>
        </w:tc>
        <w:tc>
          <w:tcPr>
            <w:tcW w:w="760" w:type="dxa"/>
            <w:shd w:val="clear" w:color="000000" w:fill="FFFFFF"/>
            <w:vAlign w:val="center"/>
          </w:tcPr>
          <w:p>
            <w:pPr>
              <w:jc w:val="center"/>
              <w:rPr>
                <w:rFonts w:ascii="宋体" w:hAnsi="宋体"/>
              </w:rPr>
            </w:pPr>
            <w:r>
              <w:rPr>
                <w:rFonts w:hint="eastAsia" w:ascii="宋体" w:hAnsi="宋体"/>
              </w:rPr>
              <w:t>10901</w:t>
            </w:r>
          </w:p>
        </w:tc>
        <w:tc>
          <w:tcPr>
            <w:tcW w:w="4323" w:type="dxa"/>
            <w:shd w:val="clear" w:color="000000" w:fill="FFFFFF"/>
            <w:vAlign w:val="center"/>
          </w:tcPr>
          <w:p>
            <w:pPr>
              <w:rPr>
                <w:rFonts w:ascii="宋体" w:hAnsi="宋体"/>
              </w:rPr>
            </w:pPr>
            <w:r>
              <w:rPr>
                <w:rFonts w:hint="eastAsia" w:ascii="宋体" w:hAnsi="宋体"/>
              </w:rPr>
              <w:t>科学思想与人文精神（董川）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高效沟通的艺术（李兴国）</w:t>
            </w:r>
          </w:p>
        </w:tc>
        <w:tc>
          <w:tcPr>
            <w:tcW w:w="760" w:type="dxa"/>
            <w:shd w:val="clear" w:color="000000" w:fill="FFFFFF"/>
            <w:vAlign w:val="center"/>
          </w:tcPr>
          <w:p>
            <w:pPr>
              <w:jc w:val="center"/>
              <w:rPr>
                <w:rFonts w:ascii="宋体" w:hAnsi="宋体"/>
              </w:rPr>
            </w:pPr>
            <w:r>
              <w:rPr>
                <w:rFonts w:ascii="宋体" w:hAnsi="宋体"/>
              </w:rPr>
              <w:t>10930</w:t>
            </w:r>
          </w:p>
        </w:tc>
        <w:tc>
          <w:tcPr>
            <w:tcW w:w="4323" w:type="dxa"/>
            <w:shd w:val="clear" w:color="000000" w:fill="FFFFFF"/>
            <w:vAlign w:val="center"/>
          </w:tcPr>
          <w:p>
            <w:pPr>
              <w:rPr>
                <w:rFonts w:ascii="宋体" w:hAnsi="宋体"/>
              </w:rPr>
            </w:pPr>
            <w:r>
              <w:rPr>
                <w:rFonts w:hint="eastAsia" w:ascii="宋体" w:hAnsi="宋体"/>
              </w:rPr>
              <w:t>美术鉴赏的方式与方法（邵彦）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中医文化与教师健康（李略）</w:t>
            </w:r>
          </w:p>
        </w:tc>
        <w:tc>
          <w:tcPr>
            <w:tcW w:w="760" w:type="dxa"/>
            <w:shd w:val="clear" w:color="000000" w:fill="FFFFFF"/>
            <w:vAlign w:val="center"/>
          </w:tcPr>
          <w:p>
            <w:pPr>
              <w:jc w:val="center"/>
              <w:rPr>
                <w:rFonts w:ascii="宋体" w:hAnsi="宋体"/>
              </w:rPr>
            </w:pPr>
            <w:r>
              <w:rPr>
                <w:rFonts w:hint="eastAsia" w:ascii="宋体" w:hAnsi="宋体"/>
              </w:rPr>
              <w:t>11718</w:t>
            </w:r>
          </w:p>
        </w:tc>
        <w:tc>
          <w:tcPr>
            <w:tcW w:w="4323" w:type="dxa"/>
            <w:shd w:val="clear" w:color="000000" w:fill="FFFFFF"/>
            <w:vAlign w:val="center"/>
          </w:tcPr>
          <w:p>
            <w:pPr>
              <w:rPr>
                <w:rFonts w:ascii="宋体" w:hAnsi="宋体"/>
              </w:rPr>
            </w:pPr>
            <w:r>
              <w:rPr>
                <w:rFonts w:hint="eastAsia" w:ascii="宋体" w:hAnsi="宋体"/>
              </w:rPr>
              <w:t>让成就超越梦想(宁永成)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高校教师的心理健康和压力调试（赵丽琴、蔺桂瑞、杜秀芳）</w:t>
            </w:r>
          </w:p>
        </w:tc>
        <w:tc>
          <w:tcPr>
            <w:tcW w:w="760" w:type="dxa"/>
            <w:shd w:val="clear" w:color="000000" w:fill="FFFFFF"/>
            <w:vAlign w:val="center"/>
          </w:tcPr>
          <w:p>
            <w:pPr>
              <w:jc w:val="center"/>
              <w:rPr>
                <w:rFonts w:ascii="宋体" w:hAnsi="宋体"/>
              </w:rPr>
            </w:pPr>
            <w:r>
              <w:rPr>
                <w:rFonts w:ascii="宋体" w:hAnsi="宋体"/>
              </w:rPr>
              <w:t>11786</w:t>
            </w:r>
          </w:p>
        </w:tc>
        <w:tc>
          <w:tcPr>
            <w:tcW w:w="4323" w:type="dxa"/>
            <w:shd w:val="clear" w:color="000000" w:fill="FFFFFF"/>
            <w:vAlign w:val="center"/>
          </w:tcPr>
          <w:p>
            <w:pPr>
              <w:rPr>
                <w:rFonts w:ascii="宋体" w:hAnsi="宋体"/>
              </w:rPr>
            </w:pPr>
            <w:r>
              <w:rPr>
                <w:rFonts w:hint="eastAsia" w:ascii="宋体" w:hAnsi="宋体"/>
              </w:rPr>
              <w:t>修炼成为优秀的大学教师（李小霞）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11766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面向未来的教师教学发展（孙华）</w:t>
            </w:r>
          </w:p>
        </w:tc>
        <w:tc>
          <w:tcPr>
            <w:tcW w:w="760" w:type="dxa"/>
            <w:shd w:val="clear" w:color="000000" w:fill="FFFFFF"/>
            <w:vAlign w:val="center"/>
          </w:tcPr>
          <w:p>
            <w:pPr>
              <w:jc w:val="center"/>
              <w:rPr>
                <w:rFonts w:ascii="宋体" w:hAnsi="宋体"/>
              </w:rPr>
            </w:pPr>
            <w:r>
              <w:rPr>
                <w:rFonts w:ascii="宋体" w:hAnsi="宋体"/>
              </w:rPr>
              <w:t>11925</w:t>
            </w:r>
          </w:p>
        </w:tc>
        <w:tc>
          <w:tcPr>
            <w:tcW w:w="4323" w:type="dxa"/>
            <w:shd w:val="clear" w:color="000000" w:fill="FFFFFF"/>
            <w:vAlign w:val="center"/>
          </w:tcPr>
          <w:p>
            <w:pPr>
              <w:rPr>
                <w:rFonts w:ascii="宋体" w:hAnsi="宋体"/>
              </w:rPr>
            </w:pPr>
            <w:r>
              <w:rPr>
                <w:rFonts w:hint="eastAsia" w:ascii="宋体" w:hAnsi="宋体"/>
              </w:rPr>
              <w:t>#教学-科研-实践-信念四位一体，实现教师职业理想（王云琦）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12010</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#《民法典》中的民主价值观（王雷）</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kern w:val="0"/>
              </w:rPr>
              <w:t>应用型院校教学改革及教师能力提升（</w:t>
            </w:r>
            <w:r>
              <w:rPr>
                <w:rFonts w:ascii="宋体" w:hAnsi="宋体" w:cs="宋体"/>
                <w:b/>
                <w:bCs/>
                <w:kern w:val="0"/>
              </w:rPr>
              <w:t>42</w:t>
            </w:r>
            <w:r>
              <w:rPr>
                <w:rFonts w:hint="eastAsia" w:ascii="宋体" w:hAnsi="宋体" w:cs="宋体"/>
                <w:b/>
                <w:bCs/>
                <w:kern w:val="0"/>
              </w:rPr>
              <w:t>）</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ascii="宋体" w:hAnsi="宋体" w:cs="宋体"/>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1097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w:t>
            </w:r>
            <w:r>
              <w:rPr>
                <w:rFonts w:ascii="Times New Roman" w:hAnsi="Times New Roman" w:cs="Times New Roman"/>
                <w:color w:val="000000"/>
              </w:rPr>
              <w:t>——</w:t>
            </w:r>
            <w:r>
              <w:rPr>
                <w:rFonts w:hint="eastAsia" w:ascii="宋体"/>
                <w:color w:val="000000"/>
              </w:rPr>
              <w:t>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2018年国家级教学成果奖大讲堂——应用型院校建设与教学模式创新（蔡敬民、沈勤、谭敏、闫朝华）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应用型院校专业建设和课程开发</w:t>
            </w:r>
          </w:p>
          <w:p>
            <w:pPr>
              <w:spacing w:line="400" w:lineRule="exact"/>
              <w:rPr>
                <w:rFonts w:ascii="宋体"/>
                <w:color w:val="000000"/>
              </w:rPr>
            </w:pPr>
            <w:r>
              <w:rPr>
                <w:rFonts w:ascii="Times New Roman" w:hAnsi="Times New Roman" w:cs="Times New Roman"/>
                <w:color w:val="000000"/>
              </w:rPr>
              <w:t>——</w:t>
            </w:r>
            <w:r>
              <w:rPr>
                <w:rFonts w:hint="eastAsia" w:ascii="宋体"/>
                <w:color w:val="000000"/>
              </w:rPr>
              <w:t>工作过程系统化课程开发范式（吴全全、闫智勇）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应用型院校教师专业化发展（闫智勇）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Mathematica在微积分教学中的应用（</w:t>
            </w:r>
            <w:r>
              <w:rPr>
                <w:rFonts w:hint="eastAsia" w:ascii="宋体" w:hAnsi="宋体" w:eastAsia="宋体" w:cs="Times New Roman"/>
                <w:color w:val="000000"/>
              </w:rPr>
              <w:t>侯风波</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基于创新创业和ISTEM的网络营销课程设计（陈春干）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应用型院校发展模式探索（孙诚）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“大平台+”战略视阈下产教融合驱动专业集群建设（李克军）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产教融合协同发展人才培养案例分享（温和瑞）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工匠精神视野下应用型师资的专业发展对策（闫智勇）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应用型本科院校新教师教学能力内涵及其培养路径（周华丽）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11922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#基于OBE的应用型人才培养方案与课程体系建设（周华丽）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#现代产业学院的实践探索和发展思考（马宏伟）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12050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#问题导向、任务驱动：应用型大学课程教学模式变革（周华丽）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职业教育（</w:t>
            </w:r>
            <w:r>
              <w:rPr>
                <w:rFonts w:ascii="宋体" w:hAnsi="宋体" w:cs="宋体"/>
                <w:b/>
                <w:bCs/>
                <w:kern w:val="0"/>
              </w:rPr>
              <w:t>76</w:t>
            </w:r>
            <w:r>
              <w:rPr>
                <w:rFonts w:hint="eastAsia" w:ascii="宋体" w:hAnsi="宋体" w:cs="宋体"/>
                <w:b/>
                <w:bCs/>
                <w:kern w:val="0"/>
              </w:rPr>
              <w:t>）</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主要围绕职业教育的教学改革、人才培养、教师教学科研能力提升等内容展开。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837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职业教育课程开发与资源建设（姜大源、刘文广）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498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795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职业教育教师专业化发展与教师能力标准的国际视野（徐国庆、赵志群）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701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693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职业教育教学研究与论文表达（陈衍、陈东等）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750</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762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经济社会发展与高等职业教育的探索与实践（张青、李国桢等）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779</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养老服务专业系列——内科与外科疾病照护（邵越英、常红）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1107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高等职业院校基于混合式教学的资源建设与共享（章安平、王静霞、隋全侠、张乐天）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以赛促教，提升教学能力（职业教育）（贾清水）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做中职学生的引路人（杨桂华）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全国职业院校技能大赛职业院校教学能力比赛经验分享（魏宝举）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从教学新手到专家</w:t>
            </w:r>
            <w:r>
              <w:rPr>
                <w:rFonts w:ascii="Times New Roman" w:hAnsi="Times New Roman" w:cs="Times New Roman"/>
                <w:color w:val="000000"/>
              </w:rPr>
              <w:t>——</w:t>
            </w:r>
            <w:r>
              <w:rPr>
                <w:rFonts w:hint="eastAsia" w:ascii="宋体"/>
                <w:color w:val="000000"/>
              </w:rPr>
              <w:t>基于脑科学教学策略的刻意练习（职业教育）（国智丹）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教学逻辑</w:t>
            </w:r>
            <w:r>
              <w:rPr>
                <w:rFonts w:ascii="Times New Roman" w:hAnsi="Times New Roman" w:cs="Times New Roman"/>
                <w:color w:val="000000"/>
              </w:rPr>
              <w:t>——</w:t>
            </w:r>
            <w:r>
              <w:rPr>
                <w:rFonts w:hint="eastAsia" w:ascii="宋体"/>
                <w:color w:val="000000"/>
              </w:rPr>
              <w:t>新理念下的创新教学设计（职业教育）（马开颜）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用信息化增幅教学能力</w:t>
            </w:r>
            <w:r>
              <w:rPr>
                <w:rFonts w:ascii="Times New Roman" w:hAnsi="Times New Roman" w:cs="Times New Roman"/>
                <w:color w:val="000000"/>
              </w:rPr>
              <w:t>——</w:t>
            </w:r>
            <w:r>
              <w:rPr>
                <w:rFonts w:hint="eastAsia" w:ascii="宋体"/>
                <w:color w:val="000000"/>
              </w:rPr>
              <w:t>不忘初心的信息化教学（职业教育）（马开颜）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教师教研能力提升和论文写作（职业教育）（李兴洲）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职业教育的新形势和新政策（孙诚）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10896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中职学校“三全育人”政策实施的困境和路径（闫智勇）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中职学校专业课“课程思政”教学设计（闫智勇）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职业教育高质量发展背景下“三教”改革的使命与路径（吴全全）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中高职有效衔接的困境与对策（闫智勇）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10900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基于职业技能等级证书的外在表征看职业教育内外治理变化（潘海生）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中职学校专业建设的路径1（闫智勇）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中职学校专业建设的路径2（宗诚）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中职学校模块课程开发的模式和技巧（闫智勇）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中职学校项目与课程开发的模式实践（闫智勇）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中职学校高水平教学成果奖培育路径（闫智勇）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活页教材编写的模式与案例分析（闫智勇）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《中等职业学校校长专业标准》解读（吴全全）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《中等职业学校教师专业标准（试行）》解读（吴全全）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高素质职业教育双师型教师队伍培养（吴全全）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中职学校学生教育管理工作的思考（郑佳美）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职业院校如何开展信息技术与课堂教学的有机融合（敖茂尧）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职业院校校园教育信息化建设思路与经验分享（邓朝辉）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高职信息化教学比赛规则释读及案例解析（陆春桃）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职业院校混合式课程的建设与应用（陆春桃）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教育信息化与教师专业发展</w:t>
            </w:r>
            <w:r>
              <w:rPr>
                <w:rFonts w:ascii="Times New Roman" w:hAnsi="Times New Roman" w:cs="Times New Roman"/>
                <w:color w:val="000000"/>
              </w:rPr>
              <w:t>——</w:t>
            </w:r>
            <w:r>
              <w:rPr>
                <w:rFonts w:hint="eastAsia" w:ascii="宋体"/>
                <w:color w:val="000000"/>
              </w:rPr>
              <w:t>互联网+教育时代教师发展的思维与路径（赵建民）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信息技术与高职教学的深度融合——混合式教学实施的系统思考与关键技术（赵建民）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中职教师成长之路—如何做好教科研（聂伟）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工作过程系统化课程开发范式（闫智勇）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认知科学与职业教育的四元教学设计模型（刘庆华）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高职数学课程“三教”改革与课程思政（骈俊生）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10931</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cs="Segoe UI" w:asciiTheme="minorEastAsia" w:hAnsiTheme="minorEastAsia"/>
                <w:color w:val="111F2C"/>
                <w:kern w:val="0"/>
                <w:szCs w:val="21"/>
              </w:rPr>
            </w:pPr>
            <w:r>
              <w:rPr>
                <w:rFonts w:cs="Segoe UI" w:asciiTheme="minorEastAsia" w:hAnsiTheme="minorEastAsia"/>
                <w:color w:val="111F2C"/>
                <w:szCs w:val="21"/>
              </w:rPr>
              <w:t>微课设计与制作</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产教融合视域下职业教育专业建设改革与创新（孙诚）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w:t>
            </w:r>
            <w:r>
              <w:rPr>
                <w:rFonts w:hint="eastAsia" w:ascii="宋体" w:hAnsi="宋体"/>
              </w:rPr>
              <w:t>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r>
              <w:rPr>
                <w:rFonts w:cs="Segoe UI" w:asciiTheme="minorEastAsia" w:hAnsiTheme="minorEastAsia"/>
                <w:color w:val="111F2C"/>
                <w:szCs w:val="21"/>
              </w:rPr>
              <w:t>职教20条背景下在线开发课程的建设思考</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职业院校英语教学新路径与方法探索——加速度英语教学法（胡国洪）</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12025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r>
              <w:rPr>
                <w:rFonts w:hint="eastAsia" w:cs="Segoe UI" w:asciiTheme="minorEastAsia" w:hAnsiTheme="minorEastAsia"/>
                <w:color w:val="111F2C"/>
                <w:szCs w:val="21"/>
              </w:rPr>
              <w:t>#新时期职业院校教师教学能力提升的方法与路径（霍丽娟）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#利用系统方法进行科学设计（刘庆华）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#教学能力大赛助推常态化教学改革（张莉）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#新规则要求下教学能力比赛参赛文档与实录视频要点解读、逻辑构建、创新点挖掘（段文忠）</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11928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#全面建设高素质教师队伍，创新现代职业教育强国之路（徐永利）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#类型教育导向下高职在线精品课程建设——从“教师发展”与“课程建设”说起（余荣宝）</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12043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#在线开放课程建设及课程资源开发（张静）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#优质课程建设及其应用——以高等数学为例（骈俊生）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12045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#新时代新形势新方向 职业教育精品在线开放课程设计与开发（龚娟）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#建设高质量课程思政（蒋雪艳）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12063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#高职工科类专业课程思政建设的实践探索——以《新能源汽车概论》课程为例（蔺宏良）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hAnsi="宋体"/>
              </w:rPr>
              <w:t>12131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#中等职业学校语文课程标准解读（倪文锦）</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12132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Segoe UI" w:asciiTheme="minorEastAsia" w:hAnsiTheme="minorEastAsia"/>
                <w:color w:val="111F2C"/>
                <w:szCs w:val="21"/>
              </w:rPr>
            </w:pPr>
            <w:r>
              <w:rPr>
                <w:rFonts w:hint="eastAsia" w:cs="Segoe UI" w:asciiTheme="minorEastAsia" w:hAnsiTheme="minorEastAsia"/>
                <w:color w:val="111F2C"/>
                <w:szCs w:val="21"/>
              </w:rPr>
              <w:t>#在提升语文素养上立意 从解决问题中突破——课程标准真实落地的建议（于黔勋）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12133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#基于专题的大单元教学策略：理念设计与实施（戴智敏）</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12134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#信息化背景下中职语文教与学方式转变的探索（戴智敏）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#宏观建构，微观落实——关于教学能力比赛的建议（何忠）</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12136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#中职语文学业质量标准和评价改革（何忠）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#基于核心素养培育的中职语文跨学科教学的实践研究（戴智敏）</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12138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#基于核心素养的中职语文专题教学设计——兼谈中职语文教学能力大赛（胡修江）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12139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#实施专题教学 推进语文课堂教学改革——中职语文专题教学策略例谈（张艳）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12140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#中职语文课程设计与课例研究（张玉新）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12141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#《五力赋能 群研共生——中职语文教师专业能力发展路径》（甘东海）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12142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#整本书教学专题的"读-教-评”（卢晓宁）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#职业院校教师教学能力大赛的备赛策略（杨志强）</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12144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#文档图形制作与美化（王璞）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传统文化与民族复兴（1</w:t>
            </w:r>
            <w:r>
              <w:rPr>
                <w:rFonts w:ascii="宋体" w:hAnsi="宋体"/>
                <w:b/>
              </w:rPr>
              <w:t>1</w:t>
            </w:r>
            <w:r>
              <w:rPr>
                <w:rFonts w:hint="eastAsia" w:ascii="宋体" w:hAnsi="宋体"/>
                <w:b/>
              </w:rPr>
              <w:t>9）</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11056</w:t>
            </w:r>
          </w:p>
        </w:tc>
        <w:tc>
          <w:tcPr>
            <w:tcW w:w="3498" w:type="dxa"/>
            <w:shd w:val="clear" w:color="000000" w:fill="FFFFFF"/>
            <w:vAlign w:val="center"/>
          </w:tcPr>
          <w:p>
            <w:pPr>
              <w:rPr>
                <w:rFonts w:ascii="宋体" w:hAnsi="宋体"/>
              </w:rPr>
            </w:pPr>
            <w:r>
              <w:rPr>
                <w:rFonts w:hint="eastAsia" w:ascii="宋体" w:hAnsi="宋体"/>
              </w:rPr>
              <w:t>发展中国艺术 振兴民族文化（崔如琢）</w:t>
            </w:r>
          </w:p>
        </w:tc>
        <w:tc>
          <w:tcPr>
            <w:tcW w:w="760" w:type="dxa"/>
            <w:shd w:val="clear" w:color="000000" w:fill="FFFFFF"/>
            <w:vAlign w:val="center"/>
          </w:tcPr>
          <w:p>
            <w:pPr>
              <w:rPr>
                <w:rFonts w:ascii="宋体" w:hAnsi="宋体"/>
              </w:rPr>
            </w:pPr>
            <w:r>
              <w:rPr>
                <w:rFonts w:hint="eastAsia" w:ascii="宋体" w:hAnsi="宋体"/>
              </w:rPr>
              <w:t>11079</w:t>
            </w:r>
          </w:p>
        </w:tc>
        <w:tc>
          <w:tcPr>
            <w:tcW w:w="4323"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11057</w:t>
            </w:r>
          </w:p>
        </w:tc>
        <w:tc>
          <w:tcPr>
            <w:tcW w:w="3498" w:type="dxa"/>
            <w:shd w:val="clear" w:color="000000" w:fill="FFFFFF"/>
            <w:vAlign w:val="center"/>
          </w:tcPr>
          <w:p>
            <w:pPr>
              <w:rPr>
                <w:rFonts w:ascii="宋体" w:hAnsi="宋体"/>
              </w:rPr>
            </w:pPr>
            <w:r>
              <w:rPr>
                <w:rFonts w:hint="eastAsia" w:ascii="宋体" w:hAnsi="宋体"/>
              </w:rPr>
              <w:t>《周易》与东西方文化精神（戴大明）</w:t>
            </w:r>
          </w:p>
        </w:tc>
        <w:tc>
          <w:tcPr>
            <w:tcW w:w="760" w:type="dxa"/>
            <w:shd w:val="clear" w:color="000000" w:fill="FFFFFF"/>
            <w:vAlign w:val="center"/>
          </w:tcPr>
          <w:p>
            <w:pPr>
              <w:rPr>
                <w:rFonts w:ascii="宋体" w:hAnsi="宋体"/>
              </w:rPr>
            </w:pPr>
            <w:r>
              <w:rPr>
                <w:rFonts w:hint="eastAsia" w:ascii="宋体" w:hAnsi="宋体"/>
              </w:rPr>
              <w:t>11080</w:t>
            </w:r>
          </w:p>
        </w:tc>
        <w:tc>
          <w:tcPr>
            <w:tcW w:w="4323"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11058</w:t>
            </w:r>
          </w:p>
        </w:tc>
        <w:tc>
          <w:tcPr>
            <w:tcW w:w="3498" w:type="dxa"/>
            <w:shd w:val="clear" w:color="000000" w:fill="FFFFFF"/>
            <w:vAlign w:val="center"/>
          </w:tcPr>
          <w:p>
            <w:pPr>
              <w:rPr>
                <w:rFonts w:ascii="宋体" w:hAnsi="宋体"/>
              </w:rPr>
            </w:pPr>
            <w:r>
              <w:rPr>
                <w:rFonts w:hint="eastAsia" w:ascii="宋体" w:hAnsi="宋体"/>
              </w:rPr>
              <w:t>漫议当代文化热点（高宏存）</w:t>
            </w:r>
          </w:p>
        </w:tc>
        <w:tc>
          <w:tcPr>
            <w:tcW w:w="760" w:type="dxa"/>
            <w:shd w:val="clear" w:color="000000" w:fill="FFFFFF"/>
            <w:vAlign w:val="center"/>
          </w:tcPr>
          <w:p>
            <w:pPr>
              <w:rPr>
                <w:rFonts w:ascii="宋体" w:hAnsi="宋体"/>
              </w:rPr>
            </w:pPr>
            <w:r>
              <w:rPr>
                <w:rFonts w:hint="eastAsia" w:ascii="宋体" w:hAnsi="宋体"/>
              </w:rPr>
              <w:t>11081</w:t>
            </w:r>
          </w:p>
        </w:tc>
        <w:tc>
          <w:tcPr>
            <w:tcW w:w="4323"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11059</w:t>
            </w:r>
          </w:p>
        </w:tc>
        <w:tc>
          <w:tcPr>
            <w:tcW w:w="3498" w:type="dxa"/>
            <w:shd w:val="clear" w:color="000000" w:fill="FFFFFF"/>
            <w:vAlign w:val="center"/>
          </w:tcPr>
          <w:p>
            <w:pPr>
              <w:rPr>
                <w:rFonts w:ascii="宋体" w:hAnsi="宋体"/>
              </w:rPr>
            </w:pPr>
            <w:r>
              <w:rPr>
                <w:rFonts w:hint="eastAsia" w:ascii="宋体" w:hAnsi="宋体"/>
              </w:rPr>
              <w:t>提升文化自信的着力点和突破口（公方彬）</w:t>
            </w:r>
          </w:p>
        </w:tc>
        <w:tc>
          <w:tcPr>
            <w:tcW w:w="760" w:type="dxa"/>
            <w:shd w:val="clear" w:color="000000" w:fill="FFFFFF"/>
            <w:vAlign w:val="center"/>
          </w:tcPr>
          <w:p>
            <w:pPr>
              <w:rPr>
                <w:rFonts w:ascii="宋体" w:hAnsi="宋体"/>
              </w:rPr>
            </w:pPr>
            <w:r>
              <w:rPr>
                <w:rFonts w:hint="eastAsia" w:ascii="宋体" w:hAnsi="宋体"/>
              </w:rPr>
              <w:t>11082</w:t>
            </w:r>
          </w:p>
        </w:tc>
        <w:tc>
          <w:tcPr>
            <w:tcW w:w="4323"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11060</w:t>
            </w:r>
          </w:p>
        </w:tc>
        <w:tc>
          <w:tcPr>
            <w:tcW w:w="3498"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60" w:type="dxa"/>
            <w:shd w:val="clear" w:color="000000" w:fill="FFFFFF"/>
            <w:vAlign w:val="center"/>
          </w:tcPr>
          <w:p>
            <w:pPr>
              <w:rPr>
                <w:rFonts w:ascii="宋体" w:hAnsi="宋体"/>
              </w:rPr>
            </w:pPr>
            <w:r>
              <w:rPr>
                <w:rFonts w:hint="eastAsia" w:ascii="宋体" w:hAnsi="宋体"/>
              </w:rPr>
              <w:t>11083</w:t>
            </w:r>
          </w:p>
        </w:tc>
        <w:tc>
          <w:tcPr>
            <w:tcW w:w="4323"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11061</w:t>
            </w:r>
          </w:p>
        </w:tc>
        <w:tc>
          <w:tcPr>
            <w:tcW w:w="3498" w:type="dxa"/>
            <w:shd w:val="clear" w:color="000000" w:fill="FFFFFF"/>
            <w:vAlign w:val="center"/>
          </w:tcPr>
          <w:p>
            <w:pPr>
              <w:rPr>
                <w:rFonts w:ascii="宋体" w:hAnsi="宋体"/>
              </w:rPr>
            </w:pPr>
            <w:r>
              <w:rPr>
                <w:rFonts w:hint="eastAsia" w:ascii="宋体" w:hAnsi="宋体"/>
              </w:rPr>
              <w:t>孔子思想的现代价值（郭沂）</w:t>
            </w:r>
          </w:p>
        </w:tc>
        <w:tc>
          <w:tcPr>
            <w:tcW w:w="760" w:type="dxa"/>
            <w:shd w:val="clear" w:color="000000" w:fill="FFFFFF"/>
            <w:vAlign w:val="center"/>
          </w:tcPr>
          <w:p>
            <w:pPr>
              <w:rPr>
                <w:rFonts w:ascii="宋体" w:hAnsi="宋体"/>
              </w:rPr>
            </w:pPr>
            <w:r>
              <w:rPr>
                <w:rFonts w:hint="eastAsia" w:ascii="宋体" w:hAnsi="宋体"/>
              </w:rPr>
              <w:t>11084</w:t>
            </w:r>
          </w:p>
        </w:tc>
        <w:tc>
          <w:tcPr>
            <w:tcW w:w="4323"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11062</w:t>
            </w:r>
          </w:p>
        </w:tc>
        <w:tc>
          <w:tcPr>
            <w:tcW w:w="3498" w:type="dxa"/>
            <w:shd w:val="clear" w:color="000000" w:fill="FFFFFF"/>
            <w:vAlign w:val="center"/>
          </w:tcPr>
          <w:p>
            <w:pPr>
              <w:rPr>
                <w:rFonts w:ascii="宋体" w:hAnsi="宋体"/>
              </w:rPr>
            </w:pPr>
            <w:r>
              <w:rPr>
                <w:rFonts w:hint="eastAsia" w:ascii="宋体" w:hAnsi="宋体"/>
              </w:rPr>
              <w:t>道家历史传统与现代智慧（何建明）</w:t>
            </w:r>
          </w:p>
        </w:tc>
        <w:tc>
          <w:tcPr>
            <w:tcW w:w="760" w:type="dxa"/>
            <w:shd w:val="clear" w:color="000000" w:fill="FFFFFF"/>
            <w:vAlign w:val="center"/>
          </w:tcPr>
          <w:p>
            <w:pPr>
              <w:rPr>
                <w:rFonts w:ascii="宋体" w:hAnsi="宋体"/>
              </w:rPr>
            </w:pPr>
            <w:r>
              <w:rPr>
                <w:rFonts w:hint="eastAsia" w:ascii="宋体" w:hAnsi="宋体"/>
              </w:rPr>
              <w:t>11085</w:t>
            </w:r>
          </w:p>
        </w:tc>
        <w:tc>
          <w:tcPr>
            <w:tcW w:w="4323"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11063</w:t>
            </w:r>
          </w:p>
        </w:tc>
        <w:tc>
          <w:tcPr>
            <w:tcW w:w="3498" w:type="dxa"/>
            <w:shd w:val="clear" w:color="000000" w:fill="FFFFFF"/>
            <w:vAlign w:val="center"/>
          </w:tcPr>
          <w:p>
            <w:pPr>
              <w:rPr>
                <w:rFonts w:ascii="宋体" w:hAnsi="宋体"/>
              </w:rPr>
            </w:pPr>
            <w:r>
              <w:rPr>
                <w:rFonts w:hint="eastAsia" w:ascii="宋体" w:hAnsi="宋体"/>
              </w:rPr>
              <w:t>诗仙李白与诗圣杜甫（康震）</w:t>
            </w:r>
          </w:p>
        </w:tc>
        <w:tc>
          <w:tcPr>
            <w:tcW w:w="760" w:type="dxa"/>
            <w:shd w:val="clear" w:color="000000" w:fill="FFFFFF"/>
            <w:vAlign w:val="center"/>
          </w:tcPr>
          <w:p>
            <w:pPr>
              <w:rPr>
                <w:rFonts w:ascii="宋体" w:hAnsi="宋体"/>
              </w:rPr>
            </w:pPr>
            <w:r>
              <w:rPr>
                <w:rFonts w:hint="eastAsia" w:ascii="宋体" w:hAnsi="宋体"/>
              </w:rPr>
              <w:t>11086</w:t>
            </w:r>
          </w:p>
        </w:tc>
        <w:tc>
          <w:tcPr>
            <w:tcW w:w="4323"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11064</w:t>
            </w:r>
          </w:p>
        </w:tc>
        <w:tc>
          <w:tcPr>
            <w:tcW w:w="3498"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60" w:type="dxa"/>
            <w:shd w:val="clear" w:color="000000" w:fill="FFFFFF"/>
            <w:vAlign w:val="center"/>
          </w:tcPr>
          <w:p>
            <w:pPr>
              <w:jc w:val="center"/>
              <w:rPr>
                <w:rFonts w:ascii="宋体" w:hAnsi="宋体"/>
              </w:rPr>
            </w:pPr>
            <w:r>
              <w:rPr>
                <w:rFonts w:hint="eastAsia" w:ascii="宋体" w:hAnsi="宋体"/>
              </w:rPr>
              <w:t>11087</w:t>
            </w:r>
          </w:p>
        </w:tc>
        <w:tc>
          <w:tcPr>
            <w:tcW w:w="4323"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11065</w:t>
            </w:r>
          </w:p>
        </w:tc>
        <w:tc>
          <w:tcPr>
            <w:tcW w:w="3498" w:type="dxa"/>
            <w:shd w:val="clear" w:color="000000" w:fill="FFFFFF"/>
            <w:vAlign w:val="center"/>
          </w:tcPr>
          <w:p>
            <w:pPr>
              <w:rPr>
                <w:rFonts w:ascii="宋体" w:hAnsi="宋体"/>
              </w:rPr>
            </w:pPr>
            <w:r>
              <w:rPr>
                <w:rFonts w:hint="eastAsia" w:ascii="宋体" w:hAnsi="宋体"/>
              </w:rPr>
              <w:t>国学智慧与和谐人生（李清泉）</w:t>
            </w:r>
          </w:p>
        </w:tc>
        <w:tc>
          <w:tcPr>
            <w:tcW w:w="760" w:type="dxa"/>
            <w:shd w:val="clear" w:color="000000" w:fill="FFFFFF"/>
            <w:vAlign w:val="center"/>
          </w:tcPr>
          <w:p>
            <w:pPr>
              <w:jc w:val="center"/>
              <w:rPr>
                <w:rFonts w:ascii="宋体" w:hAnsi="宋体"/>
              </w:rPr>
            </w:pPr>
            <w:r>
              <w:rPr>
                <w:rFonts w:hint="eastAsia" w:ascii="宋体" w:hAnsi="宋体"/>
              </w:rPr>
              <w:t>11088</w:t>
            </w:r>
          </w:p>
        </w:tc>
        <w:tc>
          <w:tcPr>
            <w:tcW w:w="4323"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11066</w:t>
            </w:r>
          </w:p>
        </w:tc>
        <w:tc>
          <w:tcPr>
            <w:tcW w:w="3498" w:type="dxa"/>
            <w:shd w:val="clear" w:color="000000" w:fill="FFFFFF"/>
            <w:vAlign w:val="center"/>
          </w:tcPr>
          <w:p>
            <w:pPr>
              <w:rPr>
                <w:rFonts w:ascii="宋体" w:hAnsi="宋体"/>
              </w:rPr>
            </w:pPr>
            <w:r>
              <w:rPr>
                <w:rFonts w:hint="eastAsia" w:ascii="宋体" w:hAnsi="宋体"/>
              </w:rPr>
              <w:t>孝与中国人的信仰系统（李翔海）</w:t>
            </w:r>
          </w:p>
        </w:tc>
        <w:tc>
          <w:tcPr>
            <w:tcW w:w="760" w:type="dxa"/>
            <w:shd w:val="clear" w:color="000000" w:fill="FFFFFF"/>
            <w:vAlign w:val="center"/>
          </w:tcPr>
          <w:p>
            <w:pPr>
              <w:jc w:val="center"/>
              <w:rPr>
                <w:rFonts w:ascii="宋体" w:hAnsi="宋体"/>
              </w:rPr>
            </w:pPr>
            <w:r>
              <w:rPr>
                <w:rFonts w:hint="eastAsia" w:ascii="宋体" w:hAnsi="宋体"/>
              </w:rPr>
              <w:t>11089</w:t>
            </w:r>
          </w:p>
        </w:tc>
        <w:tc>
          <w:tcPr>
            <w:tcW w:w="4323"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11067</w:t>
            </w:r>
          </w:p>
        </w:tc>
        <w:tc>
          <w:tcPr>
            <w:tcW w:w="3498" w:type="dxa"/>
            <w:shd w:val="clear" w:color="000000" w:fill="FFFFFF"/>
            <w:vAlign w:val="center"/>
          </w:tcPr>
          <w:p>
            <w:pPr>
              <w:rPr>
                <w:rFonts w:ascii="宋体" w:hAnsi="宋体"/>
              </w:rPr>
            </w:pPr>
            <w:r>
              <w:rPr>
                <w:rFonts w:hint="eastAsia" w:ascii="宋体" w:hAnsi="宋体"/>
              </w:rPr>
              <w:t>网络文化与微博生态（梁立华·纪连海）</w:t>
            </w:r>
          </w:p>
        </w:tc>
        <w:tc>
          <w:tcPr>
            <w:tcW w:w="760" w:type="dxa"/>
            <w:shd w:val="clear" w:color="000000" w:fill="FFFFFF"/>
            <w:vAlign w:val="center"/>
          </w:tcPr>
          <w:p>
            <w:pPr>
              <w:jc w:val="center"/>
              <w:rPr>
                <w:rFonts w:ascii="宋体" w:hAnsi="宋体"/>
              </w:rPr>
            </w:pPr>
            <w:r>
              <w:rPr>
                <w:rFonts w:hint="eastAsia" w:ascii="宋体" w:hAnsi="宋体"/>
              </w:rPr>
              <w:t>11090</w:t>
            </w:r>
          </w:p>
        </w:tc>
        <w:tc>
          <w:tcPr>
            <w:tcW w:w="4323"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11068</w:t>
            </w:r>
          </w:p>
        </w:tc>
        <w:tc>
          <w:tcPr>
            <w:tcW w:w="3498" w:type="dxa"/>
            <w:shd w:val="clear" w:color="000000" w:fill="FFFFFF"/>
            <w:vAlign w:val="center"/>
          </w:tcPr>
          <w:p>
            <w:pPr>
              <w:widowControl/>
              <w:rPr>
                <w:rFonts w:ascii="宋体" w:hAnsi="宋体"/>
              </w:rPr>
            </w:pPr>
            <w:r>
              <w:rPr>
                <w:rFonts w:ascii="宋体" w:hAnsi="宋体"/>
              </w:rPr>
              <w:t>中国古典戏曲散讲•上篇（林叶青）</w:t>
            </w:r>
          </w:p>
        </w:tc>
        <w:tc>
          <w:tcPr>
            <w:tcW w:w="760" w:type="dxa"/>
            <w:shd w:val="clear" w:color="000000" w:fill="FFFFFF"/>
            <w:vAlign w:val="center"/>
          </w:tcPr>
          <w:p>
            <w:pPr>
              <w:jc w:val="center"/>
              <w:rPr>
                <w:rFonts w:ascii="宋体" w:hAnsi="宋体"/>
              </w:rPr>
            </w:pPr>
            <w:r>
              <w:rPr>
                <w:rFonts w:hint="eastAsia" w:ascii="宋体" w:hAnsi="宋体"/>
              </w:rPr>
              <w:t>11091</w:t>
            </w:r>
          </w:p>
        </w:tc>
        <w:tc>
          <w:tcPr>
            <w:tcW w:w="4323"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11069</w:t>
            </w:r>
          </w:p>
        </w:tc>
        <w:tc>
          <w:tcPr>
            <w:tcW w:w="3498" w:type="dxa"/>
            <w:shd w:val="clear" w:color="000000" w:fill="FFFFFF"/>
            <w:vAlign w:val="center"/>
          </w:tcPr>
          <w:p>
            <w:pPr>
              <w:rPr>
                <w:rFonts w:ascii="宋体" w:hAnsi="宋体"/>
              </w:rPr>
            </w:pPr>
            <w:r>
              <w:rPr>
                <w:rFonts w:ascii="宋体" w:hAnsi="宋体"/>
              </w:rPr>
              <w:t>中国古典戏曲散讲•下篇（林叶青）</w:t>
            </w:r>
          </w:p>
        </w:tc>
        <w:tc>
          <w:tcPr>
            <w:tcW w:w="760" w:type="dxa"/>
            <w:shd w:val="clear" w:color="000000" w:fill="FFFFFF"/>
            <w:vAlign w:val="center"/>
          </w:tcPr>
          <w:p>
            <w:pPr>
              <w:jc w:val="center"/>
              <w:rPr>
                <w:rFonts w:ascii="宋体" w:hAnsi="宋体"/>
              </w:rPr>
            </w:pPr>
            <w:r>
              <w:rPr>
                <w:rFonts w:hint="eastAsia" w:ascii="宋体" w:hAnsi="宋体"/>
              </w:rPr>
              <w:t>11092</w:t>
            </w:r>
          </w:p>
        </w:tc>
        <w:tc>
          <w:tcPr>
            <w:tcW w:w="4323"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11070</w:t>
            </w:r>
          </w:p>
        </w:tc>
        <w:tc>
          <w:tcPr>
            <w:tcW w:w="3498" w:type="dxa"/>
            <w:shd w:val="clear" w:color="000000" w:fill="FFFFFF"/>
            <w:vAlign w:val="center"/>
          </w:tcPr>
          <w:p>
            <w:pPr>
              <w:rPr>
                <w:rFonts w:ascii="宋体" w:hAnsi="宋体"/>
              </w:rPr>
            </w:pPr>
            <w:r>
              <w:rPr>
                <w:rFonts w:ascii="宋体" w:hAnsi="宋体"/>
              </w:rPr>
              <w:t>中国当代思潮（刘东超）</w:t>
            </w:r>
          </w:p>
        </w:tc>
        <w:tc>
          <w:tcPr>
            <w:tcW w:w="760" w:type="dxa"/>
            <w:shd w:val="clear" w:color="000000" w:fill="FFFFFF"/>
            <w:vAlign w:val="center"/>
          </w:tcPr>
          <w:p>
            <w:pPr>
              <w:jc w:val="center"/>
              <w:rPr>
                <w:rFonts w:ascii="宋体" w:hAnsi="宋体"/>
              </w:rPr>
            </w:pPr>
            <w:r>
              <w:rPr>
                <w:rFonts w:hint="eastAsia" w:ascii="宋体" w:hAnsi="宋体"/>
              </w:rPr>
              <w:t>11093</w:t>
            </w:r>
          </w:p>
        </w:tc>
        <w:tc>
          <w:tcPr>
            <w:tcW w:w="4323"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11071</w:t>
            </w:r>
          </w:p>
        </w:tc>
        <w:tc>
          <w:tcPr>
            <w:tcW w:w="3498" w:type="dxa"/>
            <w:shd w:val="clear" w:color="000000" w:fill="FFFFFF"/>
            <w:vAlign w:val="center"/>
          </w:tcPr>
          <w:p>
            <w:pPr>
              <w:rPr>
                <w:rFonts w:ascii="宋体" w:hAnsi="宋体"/>
              </w:rPr>
            </w:pPr>
            <w:r>
              <w:rPr>
                <w:rFonts w:ascii="宋体" w:hAnsi="宋体"/>
              </w:rPr>
              <w:t>打造21世纪的“中国信仰”（刘明福）</w:t>
            </w:r>
          </w:p>
        </w:tc>
        <w:tc>
          <w:tcPr>
            <w:tcW w:w="760" w:type="dxa"/>
            <w:shd w:val="clear" w:color="000000" w:fill="FFFFFF"/>
            <w:vAlign w:val="center"/>
          </w:tcPr>
          <w:p>
            <w:pPr>
              <w:jc w:val="center"/>
              <w:rPr>
                <w:rFonts w:ascii="宋体" w:hAnsi="宋体"/>
              </w:rPr>
            </w:pPr>
            <w:r>
              <w:rPr>
                <w:rFonts w:hint="eastAsia" w:ascii="宋体" w:hAnsi="宋体"/>
              </w:rPr>
              <w:t>11094</w:t>
            </w:r>
          </w:p>
        </w:tc>
        <w:tc>
          <w:tcPr>
            <w:tcW w:w="4323"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11072</w:t>
            </w:r>
          </w:p>
        </w:tc>
        <w:tc>
          <w:tcPr>
            <w:tcW w:w="3498" w:type="dxa"/>
            <w:shd w:val="clear" w:color="000000" w:fill="FFFFFF"/>
            <w:vAlign w:val="center"/>
          </w:tcPr>
          <w:p>
            <w:pPr>
              <w:rPr>
                <w:rFonts w:ascii="宋体" w:hAnsi="宋体"/>
              </w:rPr>
            </w:pPr>
            <w:r>
              <w:rPr>
                <w:rFonts w:ascii="宋体" w:hAnsi="宋体"/>
              </w:rPr>
              <w:t>中国传统文化的基本精神（楼宇烈）</w:t>
            </w:r>
          </w:p>
        </w:tc>
        <w:tc>
          <w:tcPr>
            <w:tcW w:w="760" w:type="dxa"/>
            <w:shd w:val="clear" w:color="000000" w:fill="FFFFFF"/>
            <w:vAlign w:val="center"/>
          </w:tcPr>
          <w:p>
            <w:pPr>
              <w:jc w:val="center"/>
              <w:rPr>
                <w:rFonts w:ascii="宋体" w:hAnsi="宋体"/>
              </w:rPr>
            </w:pPr>
            <w:r>
              <w:rPr>
                <w:rFonts w:hint="eastAsia" w:ascii="宋体" w:hAnsi="宋体"/>
              </w:rPr>
              <w:t>11095</w:t>
            </w:r>
          </w:p>
        </w:tc>
        <w:tc>
          <w:tcPr>
            <w:tcW w:w="4323"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11073</w:t>
            </w:r>
          </w:p>
        </w:tc>
        <w:tc>
          <w:tcPr>
            <w:tcW w:w="3498" w:type="dxa"/>
            <w:shd w:val="clear" w:color="000000" w:fill="FFFFFF"/>
            <w:vAlign w:val="center"/>
          </w:tcPr>
          <w:p>
            <w:pPr>
              <w:rPr>
                <w:rFonts w:ascii="宋体" w:hAnsi="宋体"/>
              </w:rPr>
            </w:pPr>
            <w:r>
              <w:rPr>
                <w:rFonts w:ascii="宋体" w:hAnsi="宋体"/>
              </w:rPr>
              <w:t>国学经典阅读与领导干部修养（陆林祥）</w:t>
            </w:r>
          </w:p>
        </w:tc>
        <w:tc>
          <w:tcPr>
            <w:tcW w:w="760" w:type="dxa"/>
            <w:shd w:val="clear" w:color="000000" w:fill="FFFFFF"/>
            <w:vAlign w:val="center"/>
          </w:tcPr>
          <w:p>
            <w:pPr>
              <w:jc w:val="center"/>
              <w:rPr>
                <w:rFonts w:ascii="宋体" w:hAnsi="宋体"/>
              </w:rPr>
            </w:pPr>
            <w:r>
              <w:rPr>
                <w:rFonts w:hint="eastAsia" w:ascii="宋体" w:hAnsi="宋体"/>
              </w:rPr>
              <w:t>11096</w:t>
            </w:r>
          </w:p>
        </w:tc>
        <w:tc>
          <w:tcPr>
            <w:tcW w:w="4323"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11074</w:t>
            </w:r>
          </w:p>
        </w:tc>
        <w:tc>
          <w:tcPr>
            <w:tcW w:w="3498" w:type="dxa"/>
            <w:shd w:val="clear" w:color="000000" w:fill="FFFFFF"/>
            <w:vAlign w:val="center"/>
          </w:tcPr>
          <w:p>
            <w:pPr>
              <w:rPr>
                <w:rFonts w:ascii="宋体" w:hAnsi="宋体"/>
              </w:rPr>
            </w:pPr>
            <w:r>
              <w:rPr>
                <w:rFonts w:ascii="宋体" w:hAnsi="宋体"/>
              </w:rPr>
              <w:t>《红楼梦》与中国文化（梅敬忠）</w:t>
            </w:r>
          </w:p>
        </w:tc>
        <w:tc>
          <w:tcPr>
            <w:tcW w:w="760" w:type="dxa"/>
            <w:shd w:val="clear" w:color="000000" w:fill="FFFFFF"/>
            <w:vAlign w:val="center"/>
          </w:tcPr>
          <w:p>
            <w:pPr>
              <w:jc w:val="center"/>
              <w:rPr>
                <w:rFonts w:ascii="宋体" w:hAnsi="宋体"/>
              </w:rPr>
            </w:pPr>
            <w:r>
              <w:rPr>
                <w:rFonts w:hint="eastAsia" w:ascii="宋体" w:hAnsi="宋体"/>
              </w:rPr>
              <w:t>11097</w:t>
            </w:r>
          </w:p>
        </w:tc>
        <w:tc>
          <w:tcPr>
            <w:tcW w:w="4323"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11075</w:t>
            </w:r>
          </w:p>
        </w:tc>
        <w:tc>
          <w:tcPr>
            <w:tcW w:w="3498" w:type="dxa"/>
            <w:shd w:val="clear" w:color="000000" w:fill="FFFFFF"/>
            <w:vAlign w:val="center"/>
          </w:tcPr>
          <w:p>
            <w:pPr>
              <w:rPr>
                <w:rFonts w:ascii="宋体" w:hAnsi="宋体"/>
              </w:rPr>
            </w:pPr>
            <w:r>
              <w:rPr>
                <w:rFonts w:ascii="宋体" w:hAnsi="宋体"/>
              </w:rPr>
              <w:t>《三国演义》与中国智慧（梅敬忠）</w:t>
            </w:r>
          </w:p>
        </w:tc>
        <w:tc>
          <w:tcPr>
            <w:tcW w:w="760" w:type="dxa"/>
            <w:shd w:val="clear" w:color="000000" w:fill="FFFFFF"/>
            <w:vAlign w:val="center"/>
          </w:tcPr>
          <w:p>
            <w:pPr>
              <w:jc w:val="center"/>
              <w:rPr>
                <w:rFonts w:ascii="宋体" w:hAnsi="宋体"/>
              </w:rPr>
            </w:pPr>
            <w:r>
              <w:rPr>
                <w:rFonts w:hint="eastAsia" w:ascii="宋体" w:hAnsi="宋体"/>
              </w:rPr>
              <w:t>11098</w:t>
            </w:r>
          </w:p>
        </w:tc>
        <w:tc>
          <w:tcPr>
            <w:tcW w:w="4323"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11076</w:t>
            </w:r>
          </w:p>
        </w:tc>
        <w:tc>
          <w:tcPr>
            <w:tcW w:w="3498" w:type="dxa"/>
            <w:shd w:val="clear" w:color="000000" w:fill="FFFFFF"/>
            <w:vAlign w:val="center"/>
          </w:tcPr>
          <w:p>
            <w:pPr>
              <w:rPr>
                <w:rFonts w:ascii="宋体" w:hAnsi="宋体"/>
              </w:rPr>
            </w:pPr>
            <w:r>
              <w:rPr>
                <w:rFonts w:ascii="宋体" w:hAnsi="宋体"/>
              </w:rPr>
              <w:t>和谐社会，以“道”相通——老子的智慧（牟钟鉴）</w:t>
            </w:r>
          </w:p>
        </w:tc>
        <w:tc>
          <w:tcPr>
            <w:tcW w:w="760" w:type="dxa"/>
            <w:shd w:val="clear" w:color="000000" w:fill="FFFFFF"/>
            <w:vAlign w:val="center"/>
          </w:tcPr>
          <w:p>
            <w:pPr>
              <w:jc w:val="center"/>
              <w:rPr>
                <w:rFonts w:ascii="宋体" w:hAnsi="宋体"/>
              </w:rPr>
            </w:pPr>
            <w:r>
              <w:rPr>
                <w:rFonts w:hint="eastAsia" w:ascii="宋体" w:hAnsi="宋体"/>
              </w:rPr>
              <w:t>11099</w:t>
            </w:r>
          </w:p>
        </w:tc>
        <w:tc>
          <w:tcPr>
            <w:tcW w:w="4323"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11077</w:t>
            </w:r>
          </w:p>
        </w:tc>
        <w:tc>
          <w:tcPr>
            <w:tcW w:w="3498"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pPr>
              <w:jc w:val="center"/>
              <w:rPr>
                <w:rFonts w:ascii="宋体" w:hAnsi="宋体"/>
              </w:rPr>
            </w:pPr>
            <w:r>
              <w:rPr>
                <w:rFonts w:hint="eastAsia" w:ascii="宋体" w:hAnsi="宋体"/>
              </w:rPr>
              <w:t>11100</w:t>
            </w:r>
          </w:p>
        </w:tc>
        <w:tc>
          <w:tcPr>
            <w:tcW w:w="4323"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11078</w:t>
            </w:r>
          </w:p>
        </w:tc>
        <w:tc>
          <w:tcPr>
            <w:tcW w:w="3498" w:type="dxa"/>
            <w:shd w:val="clear" w:color="000000" w:fill="FFFFFF"/>
            <w:vAlign w:val="center"/>
          </w:tcPr>
          <w:p>
            <w:pPr>
              <w:rPr>
                <w:rFonts w:ascii="宋体" w:hAnsi="宋体"/>
              </w:rPr>
            </w:pPr>
            <w:r>
              <w:rPr>
                <w:rFonts w:ascii="宋体" w:hAnsi="宋体"/>
              </w:rPr>
              <w:t>当前我国文化建设的几个重点问题（祁述裕）</w:t>
            </w:r>
          </w:p>
        </w:tc>
        <w:tc>
          <w:tcPr>
            <w:tcW w:w="760" w:type="dxa"/>
            <w:shd w:val="clear" w:color="000000" w:fill="FFFFFF"/>
            <w:vAlign w:val="center"/>
          </w:tcPr>
          <w:p>
            <w:pPr>
              <w:jc w:val="center"/>
              <w:rPr>
                <w:rFonts w:ascii="宋体" w:hAnsi="宋体"/>
              </w:rPr>
            </w:pPr>
            <w:r>
              <w:rPr>
                <w:rFonts w:hint="eastAsia" w:ascii="宋体" w:hAnsi="宋体"/>
              </w:rPr>
              <w:t>11110</w:t>
            </w:r>
          </w:p>
        </w:tc>
        <w:tc>
          <w:tcPr>
            <w:tcW w:w="4323"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11116</w:t>
            </w:r>
          </w:p>
        </w:tc>
        <w:tc>
          <w:tcPr>
            <w:tcW w:w="3498" w:type="dxa"/>
            <w:shd w:val="clear" w:color="000000" w:fill="FFFFFF"/>
            <w:vAlign w:val="center"/>
          </w:tcPr>
          <w:p>
            <w:pPr>
              <w:rPr>
                <w:rFonts w:ascii="宋体" w:hAnsi="宋体"/>
              </w:rPr>
            </w:pPr>
            <w:r>
              <w:rPr>
                <w:rFonts w:hint="eastAsia" w:ascii="宋体" w:hAnsi="宋体"/>
              </w:rPr>
              <w:t>现代化与民族传统文化（王蒙）</w:t>
            </w:r>
          </w:p>
        </w:tc>
        <w:tc>
          <w:tcPr>
            <w:tcW w:w="760" w:type="dxa"/>
            <w:shd w:val="clear" w:color="000000" w:fill="FFFFFF"/>
            <w:vAlign w:val="center"/>
          </w:tcPr>
          <w:p>
            <w:pPr>
              <w:jc w:val="center"/>
              <w:rPr>
                <w:rFonts w:ascii="宋体" w:hAnsi="宋体"/>
              </w:rPr>
            </w:pPr>
            <w:r>
              <w:rPr>
                <w:rFonts w:hint="eastAsia" w:ascii="宋体" w:hAnsi="宋体"/>
              </w:rPr>
              <w:t>11114</w:t>
            </w:r>
          </w:p>
        </w:tc>
        <w:tc>
          <w:tcPr>
            <w:tcW w:w="4323"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11124</w:t>
            </w:r>
          </w:p>
        </w:tc>
        <w:tc>
          <w:tcPr>
            <w:tcW w:w="3498" w:type="dxa"/>
            <w:shd w:val="clear" w:color="000000" w:fill="FFFFFF"/>
            <w:vAlign w:val="center"/>
          </w:tcPr>
          <w:p>
            <w:pPr>
              <w:rPr>
                <w:rFonts w:ascii="宋体" w:hAnsi="宋体"/>
              </w:rPr>
            </w:pPr>
            <w:r>
              <w:rPr>
                <w:rFonts w:hint="eastAsia" w:ascii="宋体" w:hAnsi="宋体"/>
              </w:rPr>
              <w:t>国学与诗学（周笃文）</w:t>
            </w:r>
          </w:p>
        </w:tc>
        <w:tc>
          <w:tcPr>
            <w:tcW w:w="760" w:type="dxa"/>
            <w:shd w:val="clear" w:color="000000" w:fill="FFFFFF"/>
            <w:vAlign w:val="center"/>
          </w:tcPr>
          <w:p>
            <w:pPr>
              <w:jc w:val="center"/>
              <w:rPr>
                <w:rFonts w:ascii="宋体" w:hAnsi="宋体"/>
              </w:rPr>
            </w:pPr>
            <w:r>
              <w:rPr>
                <w:rFonts w:hint="eastAsia" w:ascii="宋体" w:hAnsi="宋体"/>
              </w:rPr>
              <w:t>11119</w:t>
            </w:r>
          </w:p>
        </w:tc>
        <w:tc>
          <w:tcPr>
            <w:tcW w:w="4323"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11147</w:t>
            </w:r>
          </w:p>
        </w:tc>
        <w:tc>
          <w:tcPr>
            <w:tcW w:w="3498"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60" w:type="dxa"/>
            <w:shd w:val="clear" w:color="000000" w:fill="FFFFFF"/>
            <w:vAlign w:val="center"/>
          </w:tcPr>
          <w:p>
            <w:pPr>
              <w:jc w:val="center"/>
              <w:rPr>
                <w:rFonts w:ascii="宋体" w:hAnsi="宋体"/>
              </w:rPr>
            </w:pPr>
            <w:r>
              <w:rPr>
                <w:rFonts w:hint="eastAsia" w:ascii="宋体" w:hAnsi="宋体"/>
              </w:rPr>
              <w:t>11145</w:t>
            </w:r>
          </w:p>
        </w:tc>
        <w:tc>
          <w:tcPr>
            <w:tcW w:w="4323"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11148</w:t>
            </w:r>
          </w:p>
        </w:tc>
        <w:tc>
          <w:tcPr>
            <w:tcW w:w="3498" w:type="dxa"/>
            <w:shd w:val="clear" w:color="000000" w:fill="FFFFFF"/>
            <w:vAlign w:val="center"/>
          </w:tcPr>
          <w:p>
            <w:pPr>
              <w:rPr>
                <w:rFonts w:ascii="宋体" w:hAnsi="宋体"/>
              </w:rPr>
            </w:pPr>
            <w:r>
              <w:rPr>
                <w:rFonts w:hint="eastAsia" w:ascii="宋体" w:hAnsi="宋体"/>
              </w:rPr>
              <w:t>中国古代的哲学观（侯才）</w:t>
            </w:r>
          </w:p>
        </w:tc>
        <w:tc>
          <w:tcPr>
            <w:tcW w:w="760" w:type="dxa"/>
            <w:shd w:val="clear" w:color="000000" w:fill="FFFFFF"/>
            <w:vAlign w:val="center"/>
          </w:tcPr>
          <w:p>
            <w:pPr>
              <w:jc w:val="center"/>
              <w:rPr>
                <w:rFonts w:ascii="宋体" w:hAnsi="宋体"/>
              </w:rPr>
            </w:pPr>
            <w:r>
              <w:rPr>
                <w:rFonts w:hint="eastAsia" w:ascii="宋体" w:hAnsi="宋体"/>
              </w:rPr>
              <w:t>11154</w:t>
            </w:r>
          </w:p>
        </w:tc>
        <w:tc>
          <w:tcPr>
            <w:tcW w:w="4323"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11149</w:t>
            </w:r>
          </w:p>
        </w:tc>
        <w:tc>
          <w:tcPr>
            <w:tcW w:w="3498" w:type="dxa"/>
            <w:shd w:val="clear" w:color="000000" w:fill="FFFFFF"/>
            <w:vAlign w:val="center"/>
          </w:tcPr>
          <w:p>
            <w:pPr>
              <w:rPr>
                <w:rFonts w:ascii="宋体" w:hAnsi="宋体"/>
              </w:rPr>
            </w:pPr>
            <w:r>
              <w:rPr>
                <w:rFonts w:hint="eastAsia" w:ascii="宋体" w:hAnsi="宋体"/>
              </w:rPr>
              <w:t>《孙子兵法》与兵家智慧（黄朴民）</w:t>
            </w:r>
          </w:p>
        </w:tc>
        <w:tc>
          <w:tcPr>
            <w:tcW w:w="760" w:type="dxa"/>
            <w:shd w:val="clear" w:color="000000" w:fill="FFFFFF"/>
            <w:vAlign w:val="center"/>
          </w:tcPr>
          <w:p>
            <w:pPr>
              <w:jc w:val="center"/>
              <w:rPr>
                <w:rFonts w:ascii="宋体" w:hAnsi="宋体"/>
              </w:rPr>
            </w:pPr>
            <w:r>
              <w:rPr>
                <w:rFonts w:hint="eastAsia" w:ascii="宋体" w:hAnsi="宋体"/>
              </w:rPr>
              <w:t>11155</w:t>
            </w:r>
          </w:p>
        </w:tc>
        <w:tc>
          <w:tcPr>
            <w:tcW w:w="4323"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11150</w:t>
            </w:r>
          </w:p>
        </w:tc>
        <w:tc>
          <w:tcPr>
            <w:tcW w:w="3498" w:type="dxa"/>
            <w:shd w:val="clear" w:color="000000" w:fill="FFFFFF"/>
            <w:vAlign w:val="center"/>
          </w:tcPr>
          <w:p>
            <w:pPr>
              <w:rPr>
                <w:rFonts w:ascii="宋体" w:hAnsi="宋体"/>
              </w:rPr>
            </w:pPr>
            <w:r>
              <w:rPr>
                <w:rFonts w:hint="eastAsia" w:ascii="宋体" w:hAnsi="宋体"/>
              </w:rPr>
              <w:t>中国传统文化与现代管理智慧（冷成金）</w:t>
            </w:r>
          </w:p>
        </w:tc>
        <w:tc>
          <w:tcPr>
            <w:tcW w:w="760" w:type="dxa"/>
            <w:shd w:val="clear" w:color="000000" w:fill="FFFFFF"/>
            <w:vAlign w:val="center"/>
          </w:tcPr>
          <w:p>
            <w:pPr>
              <w:jc w:val="center"/>
              <w:rPr>
                <w:rFonts w:ascii="宋体" w:hAnsi="宋体"/>
              </w:rPr>
            </w:pPr>
            <w:r>
              <w:rPr>
                <w:rFonts w:hint="eastAsia" w:ascii="宋体" w:hAnsi="宋体"/>
              </w:rPr>
              <w:t>11156</w:t>
            </w:r>
          </w:p>
        </w:tc>
        <w:tc>
          <w:tcPr>
            <w:tcW w:w="4323"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11151</w:t>
            </w:r>
          </w:p>
        </w:tc>
        <w:tc>
          <w:tcPr>
            <w:tcW w:w="3498" w:type="dxa"/>
            <w:shd w:val="clear" w:color="000000" w:fill="FFFFFF"/>
            <w:vAlign w:val="center"/>
          </w:tcPr>
          <w:p>
            <w:pPr>
              <w:rPr>
                <w:rFonts w:ascii="宋体" w:hAnsi="宋体"/>
              </w:rPr>
            </w:pPr>
            <w:r>
              <w:rPr>
                <w:rFonts w:hint="eastAsia" w:ascii="宋体" w:hAnsi="宋体"/>
              </w:rPr>
              <w:t>《论语》与修身智慧（冷成金）</w:t>
            </w:r>
          </w:p>
        </w:tc>
        <w:tc>
          <w:tcPr>
            <w:tcW w:w="760" w:type="dxa"/>
            <w:shd w:val="clear" w:color="000000" w:fill="FFFFFF"/>
            <w:vAlign w:val="center"/>
          </w:tcPr>
          <w:p>
            <w:pPr>
              <w:jc w:val="center"/>
              <w:rPr>
                <w:rFonts w:ascii="宋体" w:hAnsi="宋体"/>
              </w:rPr>
            </w:pPr>
            <w:r>
              <w:rPr>
                <w:rFonts w:hint="eastAsia" w:ascii="宋体" w:hAnsi="宋体"/>
              </w:rPr>
              <w:t>11158</w:t>
            </w:r>
          </w:p>
        </w:tc>
        <w:tc>
          <w:tcPr>
            <w:tcW w:w="4323"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11170</w:t>
            </w:r>
          </w:p>
        </w:tc>
        <w:tc>
          <w:tcPr>
            <w:tcW w:w="3498" w:type="dxa"/>
            <w:shd w:val="clear" w:color="000000" w:fill="FFFFFF"/>
            <w:vAlign w:val="center"/>
          </w:tcPr>
          <w:p>
            <w:pPr>
              <w:rPr>
                <w:rFonts w:ascii="宋体" w:hAnsi="宋体"/>
              </w:rPr>
            </w:pPr>
            <w:r>
              <w:rPr>
                <w:rFonts w:hint="eastAsia" w:ascii="宋体" w:hAnsi="宋体"/>
              </w:rPr>
              <w:t>儒家思想中的现代管理智慧（张春晓）</w:t>
            </w:r>
          </w:p>
        </w:tc>
        <w:tc>
          <w:tcPr>
            <w:tcW w:w="760" w:type="dxa"/>
            <w:shd w:val="clear" w:color="000000" w:fill="FFFFFF"/>
            <w:vAlign w:val="center"/>
          </w:tcPr>
          <w:p>
            <w:pPr>
              <w:jc w:val="center"/>
              <w:rPr>
                <w:rFonts w:ascii="宋体" w:hAnsi="宋体"/>
              </w:rPr>
            </w:pPr>
            <w:r>
              <w:rPr>
                <w:rFonts w:hint="eastAsia" w:ascii="宋体" w:hAnsi="宋体"/>
              </w:rPr>
              <w:t>11159</w:t>
            </w:r>
          </w:p>
        </w:tc>
        <w:tc>
          <w:tcPr>
            <w:tcW w:w="4323"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11171</w:t>
            </w:r>
          </w:p>
        </w:tc>
        <w:tc>
          <w:tcPr>
            <w:tcW w:w="3498" w:type="dxa"/>
            <w:shd w:val="clear" w:color="000000" w:fill="FFFFFF"/>
            <w:vAlign w:val="center"/>
          </w:tcPr>
          <w:p>
            <w:pPr>
              <w:rPr>
                <w:rFonts w:ascii="宋体" w:hAnsi="宋体"/>
              </w:rPr>
            </w:pPr>
            <w:r>
              <w:rPr>
                <w:rFonts w:hint="eastAsia" w:ascii="宋体" w:hAnsi="宋体"/>
              </w:rPr>
              <w:t>国学智慧与领导韬略（张国刚）</w:t>
            </w:r>
          </w:p>
        </w:tc>
        <w:tc>
          <w:tcPr>
            <w:tcW w:w="760" w:type="dxa"/>
            <w:shd w:val="clear" w:color="000000" w:fill="FFFFFF"/>
            <w:vAlign w:val="center"/>
          </w:tcPr>
          <w:p>
            <w:pPr>
              <w:jc w:val="center"/>
              <w:rPr>
                <w:rFonts w:ascii="宋体" w:hAnsi="宋体"/>
              </w:rPr>
            </w:pPr>
            <w:r>
              <w:rPr>
                <w:rFonts w:hint="eastAsia" w:ascii="宋体" w:hAnsi="宋体"/>
              </w:rPr>
              <w:t>11160</w:t>
            </w:r>
          </w:p>
        </w:tc>
        <w:tc>
          <w:tcPr>
            <w:tcW w:w="4323"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11172</w:t>
            </w:r>
          </w:p>
        </w:tc>
        <w:tc>
          <w:tcPr>
            <w:tcW w:w="3498" w:type="dxa"/>
            <w:shd w:val="clear" w:color="000000" w:fill="FFFFFF"/>
            <w:vAlign w:val="center"/>
          </w:tcPr>
          <w:p>
            <w:pPr>
              <w:rPr>
                <w:rFonts w:ascii="宋体" w:hAnsi="宋体"/>
              </w:rPr>
            </w:pPr>
            <w:r>
              <w:rPr>
                <w:rFonts w:hint="eastAsia" w:ascii="宋体" w:hAnsi="宋体"/>
              </w:rPr>
              <w:t>《中庸》中的为政之道（张践）</w:t>
            </w:r>
          </w:p>
        </w:tc>
        <w:tc>
          <w:tcPr>
            <w:tcW w:w="760" w:type="dxa"/>
            <w:shd w:val="clear" w:color="000000" w:fill="FFFFFF"/>
            <w:vAlign w:val="center"/>
          </w:tcPr>
          <w:p>
            <w:pPr>
              <w:jc w:val="center"/>
              <w:rPr>
                <w:rFonts w:ascii="宋体" w:hAnsi="宋体"/>
              </w:rPr>
            </w:pPr>
            <w:r>
              <w:rPr>
                <w:rFonts w:hint="eastAsia" w:ascii="宋体" w:hAnsi="宋体"/>
              </w:rPr>
              <w:t>11161</w:t>
            </w:r>
          </w:p>
        </w:tc>
        <w:tc>
          <w:tcPr>
            <w:tcW w:w="4323"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11173</w:t>
            </w:r>
          </w:p>
        </w:tc>
        <w:tc>
          <w:tcPr>
            <w:tcW w:w="3498" w:type="dxa"/>
            <w:shd w:val="clear" w:color="000000" w:fill="FFFFFF"/>
            <w:vAlign w:val="center"/>
          </w:tcPr>
          <w:p>
            <w:pPr>
              <w:rPr>
                <w:rFonts w:ascii="宋体" w:hAnsi="宋体"/>
              </w:rPr>
            </w:pPr>
            <w:r>
              <w:rPr>
                <w:rFonts w:hint="eastAsia" w:ascii="宋体" w:hAnsi="宋体"/>
              </w:rPr>
              <w:t>中国的人生宝典《论语》（张践）</w:t>
            </w:r>
          </w:p>
        </w:tc>
        <w:tc>
          <w:tcPr>
            <w:tcW w:w="760" w:type="dxa"/>
            <w:shd w:val="clear" w:color="000000" w:fill="FFFFFF"/>
            <w:vAlign w:val="center"/>
          </w:tcPr>
          <w:p>
            <w:pPr>
              <w:jc w:val="center"/>
              <w:rPr>
                <w:rFonts w:ascii="宋体" w:hAnsi="宋体"/>
              </w:rPr>
            </w:pPr>
            <w:r>
              <w:rPr>
                <w:rFonts w:hint="eastAsia" w:ascii="宋体" w:hAnsi="宋体"/>
              </w:rPr>
              <w:t>11162</w:t>
            </w:r>
          </w:p>
        </w:tc>
        <w:tc>
          <w:tcPr>
            <w:tcW w:w="4323"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11164</w:t>
            </w:r>
          </w:p>
        </w:tc>
        <w:tc>
          <w:tcPr>
            <w:tcW w:w="3498" w:type="dxa"/>
            <w:shd w:val="clear" w:color="000000" w:fill="FFFFFF"/>
            <w:vAlign w:val="center"/>
          </w:tcPr>
          <w:p>
            <w:pPr>
              <w:rPr>
                <w:rFonts w:ascii="宋体" w:hAnsi="宋体"/>
              </w:rPr>
            </w:pPr>
            <w:r>
              <w:rPr>
                <w:rFonts w:hint="eastAsia" w:ascii="宋体" w:hAnsi="宋体"/>
              </w:rPr>
              <w:t>《资治通鉴》与管理智慧（吴怀祺）</w:t>
            </w:r>
          </w:p>
        </w:tc>
        <w:tc>
          <w:tcPr>
            <w:tcW w:w="760" w:type="dxa"/>
            <w:shd w:val="clear" w:color="000000" w:fill="FFFFFF"/>
            <w:vAlign w:val="center"/>
          </w:tcPr>
          <w:p>
            <w:pPr>
              <w:jc w:val="center"/>
              <w:rPr>
                <w:rFonts w:ascii="宋体" w:hAnsi="宋体"/>
              </w:rPr>
            </w:pPr>
            <w:r>
              <w:rPr>
                <w:rFonts w:hint="eastAsia" w:ascii="宋体" w:hAnsi="宋体"/>
              </w:rPr>
              <w:t>11381</w:t>
            </w:r>
          </w:p>
        </w:tc>
        <w:tc>
          <w:tcPr>
            <w:tcW w:w="4323"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10332</w:t>
            </w:r>
          </w:p>
        </w:tc>
        <w:tc>
          <w:tcPr>
            <w:tcW w:w="3498"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60" w:type="dxa"/>
            <w:shd w:val="clear" w:color="000000" w:fill="FFFFFF"/>
            <w:vAlign w:val="center"/>
          </w:tcPr>
          <w:p>
            <w:pPr>
              <w:jc w:val="center"/>
              <w:rPr>
                <w:rFonts w:ascii="宋体" w:hAnsi="宋体"/>
              </w:rPr>
            </w:pPr>
            <w:r>
              <w:rPr>
                <w:rFonts w:hint="eastAsia" w:ascii="宋体" w:hAnsi="宋体"/>
              </w:rPr>
              <w:t>10337</w:t>
            </w:r>
          </w:p>
        </w:tc>
        <w:tc>
          <w:tcPr>
            <w:tcW w:w="4323"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10343</w:t>
            </w:r>
          </w:p>
        </w:tc>
        <w:tc>
          <w:tcPr>
            <w:tcW w:w="3498" w:type="dxa"/>
            <w:shd w:val="clear" w:color="000000" w:fill="FFFFFF"/>
            <w:vAlign w:val="center"/>
          </w:tcPr>
          <w:p>
            <w:pPr>
              <w:rPr>
                <w:rFonts w:ascii="宋体" w:hAnsi="宋体"/>
              </w:rPr>
            </w:pPr>
            <w:r>
              <w:rPr>
                <w:rFonts w:hint="eastAsia" w:ascii="宋体" w:hAnsi="宋体"/>
              </w:rPr>
              <w:t>中国经典传世名画（王永丽）</w:t>
            </w:r>
          </w:p>
        </w:tc>
        <w:tc>
          <w:tcPr>
            <w:tcW w:w="760" w:type="dxa"/>
            <w:shd w:val="clear" w:color="000000" w:fill="FFFFFF"/>
            <w:vAlign w:val="center"/>
          </w:tcPr>
          <w:p>
            <w:pPr>
              <w:jc w:val="center"/>
              <w:rPr>
                <w:rFonts w:ascii="宋体" w:hAnsi="宋体"/>
              </w:rPr>
            </w:pPr>
            <w:r>
              <w:rPr>
                <w:rFonts w:hint="eastAsia" w:ascii="宋体" w:hAnsi="宋体"/>
              </w:rPr>
              <w:t>10348</w:t>
            </w:r>
          </w:p>
        </w:tc>
        <w:tc>
          <w:tcPr>
            <w:tcW w:w="4323"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10353</w:t>
            </w:r>
          </w:p>
        </w:tc>
        <w:tc>
          <w:tcPr>
            <w:tcW w:w="3498" w:type="dxa"/>
            <w:shd w:val="clear" w:color="000000" w:fill="FFFFFF"/>
            <w:vAlign w:val="center"/>
          </w:tcPr>
          <w:p>
            <w:pPr>
              <w:rPr>
                <w:rFonts w:ascii="宋体" w:hAnsi="宋体"/>
              </w:rPr>
            </w:pPr>
            <w:r>
              <w:rPr>
                <w:rFonts w:hint="eastAsia" w:ascii="宋体" w:hAnsi="宋体"/>
              </w:rPr>
              <w:t>中华文化与中国和平崛起（于希贤）</w:t>
            </w:r>
          </w:p>
        </w:tc>
        <w:tc>
          <w:tcPr>
            <w:tcW w:w="760" w:type="dxa"/>
            <w:shd w:val="clear" w:color="000000" w:fill="FFFFFF"/>
            <w:vAlign w:val="center"/>
          </w:tcPr>
          <w:p>
            <w:pPr>
              <w:jc w:val="center"/>
              <w:rPr>
                <w:rFonts w:ascii="宋体" w:hAnsi="宋体"/>
              </w:rPr>
            </w:pPr>
            <w:r>
              <w:rPr>
                <w:rFonts w:hint="eastAsia" w:ascii="宋体" w:hAnsi="宋体"/>
              </w:rPr>
              <w:t>10365</w:t>
            </w:r>
          </w:p>
        </w:tc>
        <w:tc>
          <w:tcPr>
            <w:tcW w:w="4323"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10370</w:t>
            </w:r>
          </w:p>
        </w:tc>
        <w:tc>
          <w:tcPr>
            <w:tcW w:w="3498" w:type="dxa"/>
            <w:shd w:val="clear" w:color="000000" w:fill="FFFFFF"/>
            <w:vAlign w:val="center"/>
          </w:tcPr>
          <w:p>
            <w:pPr>
              <w:rPr>
                <w:rFonts w:ascii="宋体" w:hAnsi="宋体"/>
              </w:rPr>
            </w:pPr>
            <w:r>
              <w:rPr>
                <w:rFonts w:hint="eastAsia" w:ascii="宋体" w:hAnsi="宋体"/>
              </w:rPr>
              <w:t>周易与魏晋时期之相人术（汝企和）</w:t>
            </w:r>
          </w:p>
        </w:tc>
        <w:tc>
          <w:tcPr>
            <w:tcW w:w="760" w:type="dxa"/>
            <w:shd w:val="clear" w:color="000000" w:fill="FFFFFF"/>
            <w:vAlign w:val="center"/>
          </w:tcPr>
          <w:p>
            <w:pPr>
              <w:jc w:val="center"/>
              <w:rPr>
                <w:rFonts w:ascii="宋体" w:hAnsi="宋体"/>
              </w:rPr>
            </w:pPr>
            <w:r>
              <w:rPr>
                <w:rFonts w:ascii="宋体" w:hAnsi="宋体"/>
              </w:rPr>
              <w:t>10376</w:t>
            </w:r>
          </w:p>
        </w:tc>
        <w:tc>
          <w:tcPr>
            <w:tcW w:w="4323" w:type="dxa"/>
            <w:shd w:val="clear" w:color="000000" w:fill="FFFFFF"/>
            <w:vAlign w:val="center"/>
          </w:tcPr>
          <w:p>
            <w:pPr>
              <w:widowControl/>
              <w:rPr>
                <w:rFonts w:ascii="宋体" w:hAnsi="宋体"/>
              </w:rPr>
            </w:pPr>
            <w:r>
              <w:rPr>
                <w:rFonts w:hint="eastAsia" w:ascii="宋体" w:hAnsi="宋体"/>
              </w:rPr>
              <w:t>老子“上善若水”对人生的启迪（</w:t>
            </w:r>
            <w:r>
              <w:rPr>
                <w:rFonts w:hint="eastAsia"/>
                <w:color w:val="000000"/>
                <w:sz w:val="22"/>
              </w:rPr>
              <w:t>汝企和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10378</w:t>
            </w:r>
          </w:p>
        </w:tc>
        <w:tc>
          <w:tcPr>
            <w:tcW w:w="3498" w:type="dxa"/>
            <w:shd w:val="clear" w:color="000000" w:fill="FFFFFF"/>
            <w:vAlign w:val="center"/>
          </w:tcPr>
          <w:p>
            <w:pPr>
              <w:rPr>
                <w:rFonts w:ascii="宋体" w:hAnsi="宋体"/>
              </w:rPr>
            </w:pPr>
            <w:r>
              <w:rPr>
                <w:rFonts w:hint="eastAsia" w:ascii="宋体" w:hAnsi="宋体"/>
              </w:rPr>
              <w:t>周易入门与古代卦例赏析（</w:t>
            </w:r>
            <w:r>
              <w:rPr>
                <w:rFonts w:hint="eastAsia"/>
                <w:color w:val="000000"/>
                <w:sz w:val="22"/>
              </w:rPr>
              <w:t>汝企和</w:t>
            </w:r>
            <w:r>
              <w:rPr>
                <w:rFonts w:hint="eastAsia" w:ascii="宋体" w:hAnsi="宋体"/>
              </w:rPr>
              <w:t>）</w:t>
            </w:r>
          </w:p>
        </w:tc>
        <w:tc>
          <w:tcPr>
            <w:tcW w:w="760" w:type="dxa"/>
            <w:shd w:val="clear" w:color="000000" w:fill="FFFFFF"/>
            <w:vAlign w:val="center"/>
          </w:tcPr>
          <w:p>
            <w:pPr>
              <w:jc w:val="center"/>
              <w:rPr>
                <w:rFonts w:ascii="宋体" w:hAnsi="宋体"/>
              </w:rPr>
            </w:pPr>
            <w:r>
              <w:rPr>
                <w:rFonts w:ascii="宋体" w:hAnsi="宋体"/>
              </w:rPr>
              <w:t>10391</w:t>
            </w:r>
          </w:p>
        </w:tc>
        <w:tc>
          <w:tcPr>
            <w:tcW w:w="4323" w:type="dxa"/>
            <w:shd w:val="clear" w:color="000000" w:fill="FFFFFF"/>
            <w:vAlign w:val="center"/>
          </w:tcPr>
          <w:p>
            <w:pPr>
              <w:rPr>
                <w:rFonts w:ascii="宋体" w:hAnsi="宋体"/>
              </w:rPr>
            </w:pPr>
            <w:r>
              <w:rPr>
                <w:rFonts w:hint="eastAsia" w:ascii="宋体" w:hAnsi="宋体"/>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10420</w:t>
            </w:r>
          </w:p>
        </w:tc>
        <w:tc>
          <w:tcPr>
            <w:tcW w:w="3498" w:type="dxa"/>
            <w:shd w:val="clear" w:color="000000" w:fill="FFFFFF"/>
            <w:vAlign w:val="center"/>
          </w:tcPr>
          <w:p>
            <w:pPr>
              <w:rPr>
                <w:rFonts w:ascii="宋体" w:hAnsi="宋体"/>
              </w:rPr>
            </w:pPr>
            <w:r>
              <w:rPr>
                <w:rFonts w:hint="eastAsia" w:ascii="宋体" w:hAnsi="宋体"/>
              </w:rPr>
              <w:t>中西文化的发展模式（高旭东）</w:t>
            </w:r>
          </w:p>
        </w:tc>
        <w:tc>
          <w:tcPr>
            <w:tcW w:w="760" w:type="dxa"/>
            <w:shd w:val="clear" w:color="000000" w:fill="FFFFFF"/>
            <w:vAlign w:val="center"/>
          </w:tcPr>
          <w:p>
            <w:pPr>
              <w:jc w:val="center"/>
              <w:rPr>
                <w:rFonts w:ascii="宋体" w:hAnsi="宋体"/>
              </w:rPr>
            </w:pPr>
            <w:r>
              <w:rPr>
                <w:rFonts w:ascii="宋体" w:hAnsi="宋体"/>
              </w:rPr>
              <w:t>10431</w:t>
            </w:r>
          </w:p>
        </w:tc>
        <w:tc>
          <w:tcPr>
            <w:tcW w:w="4323" w:type="dxa"/>
            <w:shd w:val="clear" w:color="000000" w:fill="FFFFFF"/>
            <w:vAlign w:val="center"/>
          </w:tcPr>
          <w:p>
            <w:pPr>
              <w:rPr>
                <w:rFonts w:ascii="宋体" w:hAnsi="宋体"/>
              </w:rPr>
            </w:pPr>
            <w:r>
              <w:rPr>
                <w:rFonts w:hint="eastAsia" w:ascii="宋体" w:hAnsi="宋体"/>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10432</w:t>
            </w:r>
          </w:p>
        </w:tc>
        <w:tc>
          <w:tcPr>
            <w:tcW w:w="3498" w:type="dxa"/>
            <w:shd w:val="clear" w:color="000000" w:fill="FFFFFF"/>
            <w:vAlign w:val="center"/>
          </w:tcPr>
          <w:p>
            <w:pPr>
              <w:rPr>
                <w:rFonts w:ascii="宋体" w:hAnsi="宋体"/>
              </w:rPr>
            </w:pPr>
            <w:r>
              <w:rPr>
                <w:rFonts w:hint="eastAsia" w:ascii="宋体" w:hAnsi="宋体"/>
              </w:rPr>
              <w:t xml:space="preserve">中国经典名画赏析2——洛神赋图的艺术特色和历史形成 （王永丽）          </w:t>
            </w:r>
          </w:p>
        </w:tc>
        <w:tc>
          <w:tcPr>
            <w:tcW w:w="760" w:type="dxa"/>
            <w:shd w:val="clear" w:color="000000" w:fill="FFFFFF"/>
            <w:vAlign w:val="center"/>
          </w:tcPr>
          <w:p>
            <w:pPr>
              <w:jc w:val="center"/>
              <w:rPr>
                <w:rFonts w:ascii="宋体" w:hAnsi="宋体"/>
              </w:rPr>
            </w:pPr>
            <w:r>
              <w:rPr>
                <w:rFonts w:ascii="宋体" w:hAnsi="宋体"/>
              </w:rPr>
              <w:t>10450</w:t>
            </w:r>
          </w:p>
        </w:tc>
        <w:tc>
          <w:tcPr>
            <w:tcW w:w="4323" w:type="dxa"/>
            <w:shd w:val="clear" w:color="000000" w:fill="FFFFFF"/>
            <w:vAlign w:val="center"/>
          </w:tcPr>
          <w:p>
            <w:pPr>
              <w:rPr>
                <w:rFonts w:ascii="宋体" w:hAnsi="宋体"/>
              </w:rPr>
            </w:pPr>
            <w:r>
              <w:rPr>
                <w:rFonts w:hint="eastAsia" w:ascii="宋体" w:hAnsi="宋体"/>
              </w:rPr>
              <w:t>杜佑与《通典》：撰述旨趣及历史思想(瞿林东)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10473</w:t>
            </w:r>
          </w:p>
        </w:tc>
        <w:tc>
          <w:tcPr>
            <w:tcW w:w="3498" w:type="dxa"/>
            <w:shd w:val="clear" w:color="000000" w:fill="FFFFFF"/>
            <w:vAlign w:val="center"/>
          </w:tcPr>
          <w:p>
            <w:pPr>
              <w:rPr>
                <w:rFonts w:ascii="宋体" w:hAnsi="宋体"/>
              </w:rPr>
            </w:pPr>
            <w:r>
              <w:rPr>
                <w:rFonts w:hint="eastAsia" w:ascii="宋体" w:hAnsi="宋体"/>
              </w:rPr>
              <w:t>传统文化与当代生活(刘晔原)</w:t>
            </w:r>
          </w:p>
        </w:tc>
        <w:tc>
          <w:tcPr>
            <w:tcW w:w="760" w:type="dxa"/>
            <w:shd w:val="clear" w:color="000000" w:fill="FFFFFF"/>
            <w:vAlign w:val="center"/>
          </w:tcPr>
          <w:p>
            <w:pPr>
              <w:jc w:val="center"/>
              <w:rPr>
                <w:rFonts w:ascii="宋体" w:hAnsi="宋体"/>
              </w:rPr>
            </w:pPr>
            <w:r>
              <w:rPr>
                <w:rFonts w:ascii="宋体" w:hAnsi="宋体"/>
              </w:rPr>
              <w:t>10486</w:t>
            </w:r>
          </w:p>
        </w:tc>
        <w:tc>
          <w:tcPr>
            <w:tcW w:w="4323" w:type="dxa"/>
            <w:shd w:val="clear" w:color="000000" w:fill="FFFFFF"/>
            <w:vAlign w:val="center"/>
          </w:tcPr>
          <w:p>
            <w:pPr>
              <w:rPr>
                <w:rFonts w:ascii="宋体" w:hAnsi="宋体"/>
              </w:rPr>
            </w:pPr>
            <w:r>
              <w:rPr>
                <w:rFonts w:hint="eastAsia" w:ascii="宋体" w:hAnsi="宋体"/>
              </w:rPr>
              <w:t>比较文学对中国文学分期的刷新(高旭东)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10658</w:t>
            </w:r>
          </w:p>
        </w:tc>
        <w:tc>
          <w:tcPr>
            <w:tcW w:w="3498" w:type="dxa"/>
            <w:shd w:val="clear" w:color="000000" w:fill="FFFFFF"/>
            <w:vAlign w:val="center"/>
          </w:tcPr>
          <w:p>
            <w:pPr>
              <w:rPr>
                <w:rFonts w:ascii="宋体" w:hAnsi="宋体"/>
              </w:rPr>
            </w:pPr>
            <w:r>
              <w:rPr>
                <w:rFonts w:hint="eastAsia" w:ascii="宋体" w:hAnsi="宋体"/>
              </w:rPr>
              <w:t>儒道文化与社会主义核心价值观（上）(章伟文)</w:t>
            </w:r>
          </w:p>
        </w:tc>
        <w:tc>
          <w:tcPr>
            <w:tcW w:w="760" w:type="dxa"/>
            <w:shd w:val="clear" w:color="000000" w:fill="FFFFFF"/>
            <w:vAlign w:val="center"/>
          </w:tcPr>
          <w:p>
            <w:pPr>
              <w:jc w:val="center"/>
              <w:rPr>
                <w:rFonts w:ascii="宋体" w:hAnsi="宋体"/>
              </w:rPr>
            </w:pPr>
            <w:r>
              <w:rPr>
                <w:rFonts w:ascii="宋体" w:hAnsi="宋体"/>
              </w:rPr>
              <w:t>10659</w:t>
            </w:r>
          </w:p>
        </w:tc>
        <w:tc>
          <w:tcPr>
            <w:tcW w:w="4323" w:type="dxa"/>
            <w:shd w:val="clear" w:color="000000" w:fill="FFFFFF"/>
            <w:vAlign w:val="center"/>
          </w:tcPr>
          <w:p>
            <w:pPr>
              <w:rPr>
                <w:rFonts w:ascii="宋体" w:hAnsi="宋体"/>
              </w:rPr>
            </w:pPr>
            <w:r>
              <w:rPr>
                <w:rFonts w:hint="eastAsia" w:ascii="宋体" w:hAnsi="宋体"/>
              </w:rPr>
              <w:t>儒道文化与社会主义核心价值观（下）(章伟文)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10660</w:t>
            </w:r>
          </w:p>
        </w:tc>
        <w:tc>
          <w:tcPr>
            <w:tcW w:w="3498" w:type="dxa"/>
            <w:shd w:val="clear" w:color="000000" w:fill="FFFFFF"/>
            <w:vAlign w:val="center"/>
          </w:tcPr>
          <w:p>
            <w:pPr>
              <w:rPr>
                <w:rFonts w:ascii="宋体" w:hAnsi="宋体"/>
              </w:rPr>
            </w:pPr>
            <w:r>
              <w:rPr>
                <w:rFonts w:hint="eastAsia" w:ascii="宋体" w:hAnsi="宋体"/>
              </w:rPr>
              <w:t>中国传统文化与现代管理智慧（上）(冷成金)</w:t>
            </w:r>
          </w:p>
        </w:tc>
        <w:tc>
          <w:tcPr>
            <w:tcW w:w="760" w:type="dxa"/>
            <w:shd w:val="clear" w:color="000000" w:fill="FFFFFF"/>
            <w:vAlign w:val="center"/>
          </w:tcPr>
          <w:p>
            <w:pPr>
              <w:jc w:val="center"/>
              <w:rPr>
                <w:rFonts w:ascii="宋体" w:hAnsi="宋体"/>
              </w:rPr>
            </w:pPr>
            <w:r>
              <w:rPr>
                <w:rFonts w:ascii="宋体" w:hAnsi="宋体"/>
              </w:rPr>
              <w:t>10661</w:t>
            </w:r>
          </w:p>
        </w:tc>
        <w:tc>
          <w:tcPr>
            <w:tcW w:w="4323" w:type="dxa"/>
            <w:shd w:val="clear" w:color="000000" w:fill="FFFFFF"/>
            <w:vAlign w:val="center"/>
          </w:tcPr>
          <w:p>
            <w:pPr>
              <w:rPr>
                <w:rFonts w:ascii="宋体" w:hAnsi="宋体"/>
              </w:rPr>
            </w:pPr>
            <w:r>
              <w:rPr>
                <w:rFonts w:hint="eastAsia" w:ascii="宋体" w:hAnsi="宋体"/>
              </w:rPr>
              <w:t>中国传统文化与现代管理智慧（下）(冷成金)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10662</w:t>
            </w:r>
          </w:p>
        </w:tc>
        <w:tc>
          <w:tcPr>
            <w:tcW w:w="3498" w:type="dxa"/>
            <w:shd w:val="clear" w:color="000000" w:fill="FFFFFF"/>
            <w:vAlign w:val="center"/>
          </w:tcPr>
          <w:p>
            <w:pPr>
              <w:rPr>
                <w:rFonts w:ascii="宋体" w:hAnsi="宋体"/>
              </w:rPr>
            </w:pPr>
            <w:r>
              <w:rPr>
                <w:rFonts w:hint="eastAsia" w:ascii="宋体" w:hAnsi="宋体"/>
              </w:rPr>
              <w:t>中国传统文化及其当代价值（上）(王杰)</w:t>
            </w:r>
          </w:p>
        </w:tc>
        <w:tc>
          <w:tcPr>
            <w:tcW w:w="760" w:type="dxa"/>
            <w:shd w:val="clear" w:color="000000" w:fill="FFFFFF"/>
            <w:vAlign w:val="center"/>
          </w:tcPr>
          <w:p>
            <w:pPr>
              <w:jc w:val="center"/>
              <w:rPr>
                <w:rFonts w:ascii="宋体" w:hAnsi="宋体"/>
              </w:rPr>
            </w:pPr>
            <w:r>
              <w:rPr>
                <w:rFonts w:ascii="宋体" w:hAnsi="宋体"/>
              </w:rPr>
              <w:t>10663</w:t>
            </w:r>
          </w:p>
        </w:tc>
        <w:tc>
          <w:tcPr>
            <w:tcW w:w="4323" w:type="dxa"/>
            <w:shd w:val="clear" w:color="000000" w:fill="FFFFFF"/>
            <w:vAlign w:val="center"/>
          </w:tcPr>
          <w:p>
            <w:pPr>
              <w:rPr>
                <w:rFonts w:ascii="宋体" w:hAnsi="宋体"/>
              </w:rPr>
            </w:pPr>
            <w:r>
              <w:rPr>
                <w:rFonts w:hint="eastAsia" w:ascii="宋体" w:hAnsi="宋体"/>
              </w:rPr>
              <w:t>中国传统文化及其当代价值（下）(王杰)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10664</w:t>
            </w:r>
          </w:p>
        </w:tc>
        <w:tc>
          <w:tcPr>
            <w:tcW w:w="3498" w:type="dxa"/>
            <w:shd w:val="clear" w:color="000000" w:fill="FFFFFF"/>
            <w:vAlign w:val="center"/>
          </w:tcPr>
          <w:p>
            <w:pPr>
              <w:rPr>
                <w:rFonts w:ascii="宋体" w:hAnsi="宋体"/>
              </w:rPr>
            </w:pPr>
            <w:r>
              <w:rPr>
                <w:rFonts w:hint="eastAsia" w:ascii="宋体" w:hAnsi="宋体"/>
              </w:rPr>
              <w:t>中国传统文化的基本精神（上）(楼宇烈)</w:t>
            </w:r>
          </w:p>
        </w:tc>
        <w:tc>
          <w:tcPr>
            <w:tcW w:w="760" w:type="dxa"/>
            <w:shd w:val="clear" w:color="000000" w:fill="FFFFFF"/>
            <w:vAlign w:val="center"/>
          </w:tcPr>
          <w:p>
            <w:pPr>
              <w:jc w:val="center"/>
              <w:rPr>
                <w:rFonts w:ascii="宋体" w:hAnsi="宋体"/>
              </w:rPr>
            </w:pPr>
            <w:r>
              <w:rPr>
                <w:rFonts w:ascii="宋体" w:hAnsi="宋体"/>
              </w:rPr>
              <w:t>10665</w:t>
            </w:r>
          </w:p>
        </w:tc>
        <w:tc>
          <w:tcPr>
            <w:tcW w:w="4323" w:type="dxa"/>
            <w:shd w:val="clear" w:color="000000" w:fill="FFFFFF"/>
            <w:vAlign w:val="center"/>
          </w:tcPr>
          <w:p>
            <w:pPr>
              <w:rPr>
                <w:rFonts w:ascii="宋体" w:hAnsi="宋体"/>
              </w:rPr>
            </w:pPr>
            <w:r>
              <w:rPr>
                <w:rFonts w:hint="eastAsia" w:ascii="宋体" w:hAnsi="宋体"/>
              </w:rPr>
              <w:t>中国传统文化的基本精神（中）(楼宇烈)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10666</w:t>
            </w:r>
          </w:p>
        </w:tc>
        <w:tc>
          <w:tcPr>
            <w:tcW w:w="3498" w:type="dxa"/>
            <w:shd w:val="clear" w:color="000000" w:fill="FFFFFF"/>
            <w:vAlign w:val="center"/>
          </w:tcPr>
          <w:p>
            <w:pPr>
              <w:rPr>
                <w:rFonts w:ascii="宋体" w:hAnsi="宋体"/>
              </w:rPr>
            </w:pPr>
            <w:r>
              <w:rPr>
                <w:rFonts w:hint="eastAsia" w:ascii="宋体" w:hAnsi="宋体"/>
              </w:rPr>
              <w:t>中国传统文化的基本精神（下）(楼宇烈)</w:t>
            </w:r>
          </w:p>
        </w:tc>
        <w:tc>
          <w:tcPr>
            <w:tcW w:w="760" w:type="dxa"/>
            <w:shd w:val="clear" w:color="000000" w:fill="FFFFFF"/>
            <w:vAlign w:val="center"/>
          </w:tcPr>
          <w:p>
            <w:pPr>
              <w:jc w:val="center"/>
              <w:rPr>
                <w:rFonts w:ascii="宋体" w:hAnsi="宋体"/>
              </w:rPr>
            </w:pPr>
            <w:r>
              <w:rPr>
                <w:rFonts w:ascii="宋体" w:hAnsi="宋体"/>
              </w:rPr>
              <w:t>10667</w:t>
            </w:r>
          </w:p>
        </w:tc>
        <w:tc>
          <w:tcPr>
            <w:tcW w:w="4323" w:type="dxa"/>
            <w:shd w:val="clear" w:color="000000" w:fill="FFFFFF"/>
            <w:vAlign w:val="center"/>
          </w:tcPr>
          <w:p>
            <w:pPr>
              <w:rPr>
                <w:rFonts w:ascii="宋体" w:hAnsi="宋体"/>
              </w:rPr>
            </w:pPr>
            <w:r>
              <w:rPr>
                <w:rFonts w:hint="eastAsia" w:ascii="宋体" w:hAnsi="宋体"/>
              </w:rPr>
              <w:t>中国传统文化中的生态文明思想（上）(卢风)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10668</w:t>
            </w:r>
          </w:p>
        </w:tc>
        <w:tc>
          <w:tcPr>
            <w:tcW w:w="3498" w:type="dxa"/>
            <w:shd w:val="clear" w:color="000000" w:fill="FFFFFF"/>
            <w:vAlign w:val="center"/>
          </w:tcPr>
          <w:p>
            <w:pPr>
              <w:rPr>
                <w:rFonts w:ascii="宋体" w:hAnsi="宋体"/>
              </w:rPr>
            </w:pPr>
            <w:r>
              <w:rPr>
                <w:rFonts w:hint="eastAsia" w:ascii="宋体" w:hAnsi="宋体"/>
              </w:rPr>
              <w:t>中国传统文化中的生态文明思想（中）(卢风)</w:t>
            </w:r>
          </w:p>
        </w:tc>
        <w:tc>
          <w:tcPr>
            <w:tcW w:w="760" w:type="dxa"/>
            <w:shd w:val="clear" w:color="000000" w:fill="FFFFFF"/>
            <w:vAlign w:val="center"/>
          </w:tcPr>
          <w:p>
            <w:pPr>
              <w:jc w:val="center"/>
              <w:rPr>
                <w:rFonts w:ascii="宋体" w:hAnsi="宋体"/>
              </w:rPr>
            </w:pPr>
            <w:r>
              <w:rPr>
                <w:rFonts w:ascii="宋体" w:hAnsi="宋体"/>
              </w:rPr>
              <w:t>10669</w:t>
            </w:r>
          </w:p>
        </w:tc>
        <w:tc>
          <w:tcPr>
            <w:tcW w:w="4323" w:type="dxa"/>
            <w:shd w:val="clear" w:color="000000" w:fill="FFFFFF"/>
            <w:vAlign w:val="center"/>
          </w:tcPr>
          <w:p>
            <w:pPr>
              <w:rPr>
                <w:rFonts w:ascii="宋体" w:hAnsi="宋体"/>
              </w:rPr>
            </w:pPr>
            <w:r>
              <w:rPr>
                <w:rFonts w:hint="eastAsia" w:ascii="宋体" w:hAnsi="宋体"/>
              </w:rPr>
              <w:t>中国传统文化中的生态文明思想（下）(卢风)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10670</w:t>
            </w:r>
          </w:p>
        </w:tc>
        <w:tc>
          <w:tcPr>
            <w:tcW w:w="3498" w:type="dxa"/>
            <w:shd w:val="clear" w:color="000000" w:fill="FFFFFF"/>
            <w:vAlign w:val="center"/>
          </w:tcPr>
          <w:p>
            <w:pPr>
              <w:rPr>
                <w:rFonts w:ascii="宋体" w:hAnsi="宋体"/>
              </w:rPr>
            </w:pPr>
            <w:r>
              <w:rPr>
                <w:rFonts w:hint="eastAsia" w:ascii="宋体" w:hAnsi="宋体"/>
              </w:rPr>
              <w:t>传统文化与价值建设(王蒙)</w:t>
            </w:r>
          </w:p>
        </w:tc>
        <w:tc>
          <w:tcPr>
            <w:tcW w:w="760" w:type="dxa"/>
            <w:shd w:val="clear" w:color="000000" w:fill="FFFFFF"/>
            <w:vAlign w:val="center"/>
          </w:tcPr>
          <w:p>
            <w:pPr>
              <w:jc w:val="center"/>
              <w:rPr>
                <w:rFonts w:ascii="宋体" w:hAnsi="宋体"/>
              </w:rPr>
            </w:pPr>
            <w:r>
              <w:rPr>
                <w:rFonts w:ascii="宋体" w:hAnsi="宋体"/>
              </w:rPr>
              <w:t>10671</w:t>
            </w:r>
          </w:p>
        </w:tc>
        <w:tc>
          <w:tcPr>
            <w:tcW w:w="4323" w:type="dxa"/>
            <w:shd w:val="clear" w:color="000000" w:fill="FFFFFF"/>
            <w:vAlign w:val="center"/>
          </w:tcPr>
          <w:p>
            <w:pPr>
              <w:rPr>
                <w:rFonts w:ascii="宋体" w:hAnsi="宋体"/>
              </w:rPr>
            </w:pPr>
            <w:r>
              <w:rPr>
                <w:rFonts w:hint="eastAsia" w:ascii="宋体" w:hAnsi="宋体"/>
              </w:rPr>
              <w:t>宋诗的“书卷气”及其文化成因(张鸣)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10672</w:t>
            </w:r>
          </w:p>
        </w:tc>
        <w:tc>
          <w:tcPr>
            <w:tcW w:w="3498" w:type="dxa"/>
            <w:shd w:val="clear" w:color="000000" w:fill="FFFFFF"/>
            <w:vAlign w:val="center"/>
          </w:tcPr>
          <w:p>
            <w:pPr>
              <w:rPr>
                <w:rFonts w:ascii="宋体" w:hAnsi="宋体"/>
              </w:rPr>
            </w:pPr>
            <w:r>
              <w:rPr>
                <w:rFonts w:hint="eastAsia" w:ascii="宋体" w:hAnsi="宋体"/>
              </w:rPr>
              <w:t>孔子智慧与传统文化(常森)</w:t>
            </w:r>
          </w:p>
        </w:tc>
        <w:tc>
          <w:tcPr>
            <w:tcW w:w="760" w:type="dxa"/>
            <w:shd w:val="clear" w:color="000000" w:fill="FFFFFF"/>
            <w:vAlign w:val="center"/>
          </w:tcPr>
          <w:p>
            <w:pPr>
              <w:jc w:val="center"/>
              <w:rPr>
                <w:rFonts w:ascii="宋体" w:hAnsi="宋体"/>
              </w:rPr>
            </w:pPr>
            <w:r>
              <w:rPr>
                <w:rFonts w:ascii="宋体" w:hAnsi="宋体"/>
              </w:rPr>
              <w:t>10673</w:t>
            </w:r>
          </w:p>
        </w:tc>
        <w:tc>
          <w:tcPr>
            <w:tcW w:w="4323" w:type="dxa"/>
            <w:shd w:val="clear" w:color="000000" w:fill="FFFFFF"/>
            <w:vAlign w:val="center"/>
          </w:tcPr>
          <w:p>
            <w:pPr>
              <w:rPr>
                <w:rFonts w:ascii="宋体" w:hAnsi="宋体"/>
              </w:rPr>
            </w:pPr>
            <w:r>
              <w:rPr>
                <w:rFonts w:hint="eastAsia" w:ascii="宋体" w:hAnsi="宋体"/>
              </w:rPr>
              <w:t>中华传统文化与核心价值观(陈来)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10674</w:t>
            </w:r>
          </w:p>
        </w:tc>
        <w:tc>
          <w:tcPr>
            <w:tcW w:w="3498" w:type="dxa"/>
            <w:shd w:val="clear" w:color="000000" w:fill="FFFFFF"/>
            <w:vAlign w:val="center"/>
          </w:tcPr>
          <w:p>
            <w:pPr>
              <w:rPr>
                <w:rFonts w:ascii="宋体" w:hAnsi="宋体"/>
              </w:rPr>
            </w:pPr>
            <w:r>
              <w:rPr>
                <w:rFonts w:hint="eastAsia" w:ascii="宋体" w:hAnsi="宋体"/>
              </w:rPr>
              <w:t>论华夏文化的本原性及其世界性使命(黄裕生)</w:t>
            </w:r>
          </w:p>
        </w:tc>
        <w:tc>
          <w:tcPr>
            <w:tcW w:w="760" w:type="dxa"/>
            <w:shd w:val="clear" w:color="000000" w:fill="FFFFFF"/>
            <w:vAlign w:val="center"/>
          </w:tcPr>
          <w:p>
            <w:pPr>
              <w:jc w:val="center"/>
              <w:rPr>
                <w:rFonts w:ascii="宋体" w:hAnsi="宋体"/>
              </w:rPr>
            </w:pPr>
            <w:r>
              <w:rPr>
                <w:rFonts w:hint="eastAsia" w:ascii="宋体" w:hAnsi="宋体"/>
              </w:rPr>
              <w:t>10553</w:t>
            </w:r>
          </w:p>
        </w:tc>
        <w:tc>
          <w:tcPr>
            <w:tcW w:w="4323" w:type="dxa"/>
            <w:shd w:val="clear" w:color="000000" w:fill="FFFFFF"/>
            <w:vAlign w:val="center"/>
          </w:tcPr>
          <w:p>
            <w:pPr>
              <w:rPr>
                <w:rFonts w:ascii="宋体" w:hAnsi="宋体"/>
              </w:rPr>
            </w:pPr>
            <w:r>
              <w:rPr>
                <w:rFonts w:hint="eastAsia" w:ascii="宋体" w:hAnsi="宋体"/>
              </w:rPr>
              <w:t>我国传统生活方式与文化内涵（刘晔原）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444</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中国传统文化（蒋述卓）</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792</w:t>
            </w:r>
          </w:p>
        </w:tc>
        <w:tc>
          <w:tcPr>
            <w:tcW w:w="4323" w:type="dxa"/>
            <w:shd w:val="clear" w:color="000000" w:fill="FFFFFF"/>
            <w:vAlign w:val="center"/>
          </w:tcPr>
          <w:p>
            <w:pPr>
              <w:widowControl/>
              <w:jc w:val="left"/>
              <w:rPr>
                <w:rFonts w:ascii="宋体" w:hAnsi="宋体" w:cs="宋体"/>
                <w:color w:val="000000"/>
                <w:kern w:val="0"/>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695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国学与智慧人生（韩田鹿、郦波、瞿林东等）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798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高校教师及管理人员国学修养专题（曹胜高）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10149</w:t>
            </w:r>
          </w:p>
        </w:tc>
        <w:tc>
          <w:tcPr>
            <w:tcW w:w="3498"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60" w:type="dxa"/>
            <w:shd w:val="clear" w:color="000000" w:fill="FFFFFF"/>
            <w:vAlign w:val="center"/>
          </w:tcPr>
          <w:p>
            <w:pPr>
              <w:jc w:val="center"/>
              <w:rPr>
                <w:rFonts w:ascii="宋体" w:hAnsi="宋体"/>
              </w:rPr>
            </w:pPr>
            <w:r>
              <w:rPr>
                <w:rFonts w:hint="eastAsia" w:ascii="宋体" w:hAnsi="宋体"/>
              </w:rPr>
              <w:t>10232</w:t>
            </w:r>
          </w:p>
        </w:tc>
        <w:tc>
          <w:tcPr>
            <w:tcW w:w="432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10250</w:t>
            </w:r>
          </w:p>
        </w:tc>
        <w:tc>
          <w:tcPr>
            <w:tcW w:w="3498"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c>
          <w:tcPr>
            <w:tcW w:w="760" w:type="dxa"/>
            <w:shd w:val="clear" w:color="000000" w:fill="FFFFFF"/>
            <w:vAlign w:val="center"/>
          </w:tcPr>
          <w:p>
            <w:pPr>
              <w:jc w:val="center"/>
              <w:rPr>
                <w:rFonts w:ascii="宋体" w:hAnsi="宋体"/>
              </w:rPr>
            </w:pPr>
            <w:r>
              <w:rPr>
                <w:rFonts w:hint="eastAsia" w:ascii="宋体" w:hAnsi="宋体"/>
              </w:rPr>
              <w:t>10254</w:t>
            </w:r>
          </w:p>
        </w:tc>
        <w:tc>
          <w:tcPr>
            <w:tcW w:w="4323"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10283</w:t>
            </w:r>
          </w:p>
        </w:tc>
        <w:tc>
          <w:tcPr>
            <w:tcW w:w="3498" w:type="dxa"/>
            <w:shd w:val="clear" w:color="000000" w:fill="FFFFFF"/>
            <w:vAlign w:val="center"/>
          </w:tcPr>
          <w:p>
            <w:pPr>
              <w:rPr>
                <w:rFonts w:ascii="宋体" w:hAnsi="宋体" w:cs="宋体"/>
                <w:kern w:val="0"/>
              </w:rPr>
            </w:pPr>
            <w:r>
              <w:rPr>
                <w:rFonts w:hint="eastAsia" w:ascii="宋体" w:hAnsi="宋体" w:cs="宋体"/>
                <w:kern w:val="0"/>
              </w:rPr>
              <w:t>《史通》研读（瞿林东）</w:t>
            </w:r>
          </w:p>
        </w:tc>
        <w:tc>
          <w:tcPr>
            <w:tcW w:w="760" w:type="dxa"/>
            <w:shd w:val="clear" w:color="000000" w:fill="FFFFFF"/>
            <w:vAlign w:val="center"/>
          </w:tcPr>
          <w:p>
            <w:pPr>
              <w:jc w:val="center"/>
              <w:rPr>
                <w:rFonts w:ascii="宋体" w:hAnsi="宋体"/>
              </w:rPr>
            </w:pPr>
            <w:r>
              <w:rPr>
                <w:rFonts w:hint="eastAsia" w:ascii="宋体" w:hAnsi="宋体"/>
              </w:rPr>
              <w:t>10288</w:t>
            </w:r>
          </w:p>
        </w:tc>
        <w:tc>
          <w:tcPr>
            <w:tcW w:w="4323" w:type="dxa"/>
            <w:shd w:val="clear" w:color="000000" w:fill="FFFFFF"/>
            <w:vAlign w:val="center"/>
          </w:tcPr>
          <w:p>
            <w:pPr>
              <w:rPr>
                <w:rFonts w:ascii="宋体" w:hAnsi="宋体" w:cs="宋体"/>
                <w:kern w:val="0"/>
              </w:rPr>
            </w:pPr>
            <w:r>
              <w:rPr>
                <w:rFonts w:hint="eastAsia" w:ascii="宋体" w:hAnsi="宋体" w:cs="宋体"/>
                <w:kern w:val="0"/>
              </w:rPr>
              <w:t>《红楼梦》漫谈（孙玉明）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10307</w:t>
            </w:r>
          </w:p>
        </w:tc>
        <w:tc>
          <w:tcPr>
            <w:tcW w:w="3498"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60" w:type="dxa"/>
            <w:shd w:val="clear" w:color="000000" w:fill="FFFFFF"/>
            <w:vAlign w:val="center"/>
          </w:tcPr>
          <w:p>
            <w:pPr>
              <w:jc w:val="center"/>
              <w:rPr>
                <w:rFonts w:ascii="宋体" w:hAnsi="宋体"/>
              </w:rPr>
            </w:pPr>
            <w:r>
              <w:rPr>
                <w:rFonts w:hint="eastAsia" w:ascii="宋体" w:hAnsi="宋体"/>
              </w:rPr>
              <w:t>10317</w:t>
            </w:r>
          </w:p>
        </w:tc>
        <w:tc>
          <w:tcPr>
            <w:tcW w:w="4323"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11379</w:t>
            </w:r>
          </w:p>
        </w:tc>
        <w:tc>
          <w:tcPr>
            <w:tcW w:w="3498" w:type="dxa"/>
            <w:shd w:val="clear" w:color="000000" w:fill="FFFFFF"/>
            <w:vAlign w:val="center"/>
          </w:tcPr>
          <w:p>
            <w:pPr>
              <w:rPr>
                <w:rFonts w:ascii="宋体" w:hAnsi="宋体"/>
              </w:rPr>
            </w:pPr>
            <w:r>
              <w:rPr>
                <w:rFonts w:hint="eastAsia" w:ascii="宋体" w:hAnsi="宋体"/>
              </w:rPr>
              <w:t>国学与智慧人生——曾国藩的人生智慧与教育思想（郦波）</w:t>
            </w:r>
          </w:p>
        </w:tc>
        <w:tc>
          <w:tcPr>
            <w:tcW w:w="760" w:type="dxa"/>
            <w:shd w:val="clear" w:color="000000" w:fill="FFFFFF"/>
            <w:vAlign w:val="center"/>
          </w:tcPr>
          <w:p>
            <w:pPr>
              <w:jc w:val="center"/>
              <w:rPr>
                <w:rFonts w:ascii="宋体" w:hAnsi="宋体"/>
              </w:rPr>
            </w:pPr>
            <w:r>
              <w:rPr>
                <w:rFonts w:hint="eastAsia" w:ascii="宋体" w:hAnsi="宋体"/>
              </w:rPr>
              <w:t>11380</w:t>
            </w:r>
          </w:p>
        </w:tc>
        <w:tc>
          <w:tcPr>
            <w:tcW w:w="4323" w:type="dxa"/>
            <w:shd w:val="clear" w:color="000000" w:fill="FFFFFF"/>
            <w:vAlign w:val="center"/>
          </w:tcPr>
          <w:p>
            <w:pPr>
              <w:rPr>
                <w:rFonts w:ascii="宋体" w:hAnsi="宋体"/>
              </w:rPr>
            </w:pPr>
            <w:r>
              <w:rPr>
                <w:rFonts w:hint="eastAsia" w:ascii="宋体" w:hAnsi="宋体"/>
              </w:rPr>
              <w:t>国学与智慧人生——毛泽东评点二十四史的启示（瞿林东）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10954</w:t>
            </w:r>
          </w:p>
        </w:tc>
        <w:tc>
          <w:tcPr>
            <w:tcW w:w="3498" w:type="dxa"/>
            <w:shd w:val="clear" w:color="000000" w:fill="FFFFFF"/>
            <w:vAlign w:val="center"/>
          </w:tcPr>
          <w:p>
            <w:pPr>
              <w:rPr>
                <w:rFonts w:ascii="宋体" w:hAnsi="宋体"/>
              </w:rPr>
            </w:pPr>
            <w:r>
              <w:rPr>
                <w:rFonts w:hint="eastAsia" w:ascii="宋体" w:hAnsi="宋体"/>
              </w:rPr>
              <w:t>中国古代文学与文化自信（廖可斌）</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党性修养（</w:t>
            </w:r>
            <w:r>
              <w:rPr>
                <w:rFonts w:ascii="宋体" w:hAnsi="宋体"/>
                <w:b/>
              </w:rPr>
              <w:t>40</w:t>
            </w:r>
            <w:r>
              <w:rPr>
                <w:rFonts w:hint="eastAsia" w:ascii="宋体" w:hAnsi="宋体"/>
                <w:b/>
              </w:rPr>
              <w:t>）</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10041</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60" w:type="dxa"/>
            <w:shd w:val="clear" w:color="000000" w:fill="FFFFFF"/>
            <w:vAlign w:val="center"/>
          </w:tcPr>
          <w:p>
            <w:pPr>
              <w:jc w:val="center"/>
              <w:rPr>
                <w:rFonts w:ascii="宋体" w:hAnsi="宋体"/>
              </w:rPr>
            </w:pPr>
            <w:r>
              <w:rPr>
                <w:rFonts w:hint="eastAsia" w:ascii="宋体" w:hAnsi="宋体"/>
              </w:rPr>
              <w:t>10042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60" w:type="dxa"/>
            <w:shd w:val="clear" w:color="000000" w:fill="FFFFFF"/>
            <w:vAlign w:val="center"/>
          </w:tcPr>
          <w:p>
            <w:pPr>
              <w:jc w:val="center"/>
              <w:rPr>
                <w:rFonts w:ascii="宋体" w:hAnsi="宋体"/>
              </w:rPr>
            </w:pPr>
            <w:r>
              <w:rPr>
                <w:rFonts w:hint="eastAsia" w:ascii="宋体" w:hAnsi="宋体"/>
              </w:rPr>
              <w:t>10050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10070</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60" w:type="dxa"/>
            <w:shd w:val="clear" w:color="000000" w:fill="FFFFFF"/>
            <w:vAlign w:val="center"/>
          </w:tcPr>
          <w:p>
            <w:pPr>
              <w:jc w:val="center"/>
              <w:rPr>
                <w:rFonts w:ascii="宋体" w:hAnsi="宋体"/>
              </w:rPr>
            </w:pPr>
            <w:r>
              <w:rPr>
                <w:rFonts w:hint="eastAsia" w:ascii="宋体" w:hAnsi="宋体"/>
              </w:rPr>
              <w:t>10051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10071</w:t>
            </w:r>
          </w:p>
        </w:tc>
        <w:tc>
          <w:tcPr>
            <w:tcW w:w="3498" w:type="dxa"/>
            <w:shd w:val="clear" w:color="000000" w:fill="FFFFFF"/>
            <w:vAlign w:val="center"/>
          </w:tcPr>
          <w:p>
            <w:pPr>
              <w:widowControl/>
              <w:rPr>
                <w:rFonts w:ascii="宋体" w:hAnsi="宋体" w:cs="宋体"/>
                <w:color w:val="000000"/>
                <w:kern w:val="0"/>
              </w:rPr>
            </w:pPr>
            <w:r>
              <w:rPr>
                <w:rFonts w:hint="eastAsia" w:ascii="宋体" w:hAnsi="宋体"/>
              </w:rPr>
              <w:t>学习党章党规 学习系列讲话 做合格共产党员（高新民）</w:t>
            </w:r>
          </w:p>
        </w:tc>
        <w:tc>
          <w:tcPr>
            <w:tcW w:w="760" w:type="dxa"/>
            <w:shd w:val="clear" w:color="000000" w:fill="FFFFFF"/>
            <w:vAlign w:val="center"/>
          </w:tcPr>
          <w:p>
            <w:pPr>
              <w:jc w:val="center"/>
              <w:rPr>
                <w:rFonts w:ascii="宋体" w:hAnsi="宋体"/>
              </w:rPr>
            </w:pPr>
            <w:r>
              <w:rPr>
                <w:rFonts w:hint="eastAsia" w:ascii="宋体" w:hAnsi="宋体"/>
              </w:rPr>
              <w:t>10072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深刻领会习近平主席关于党和法高度统一关系的重要论述（李海涛）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10084</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60" w:type="dxa"/>
            <w:shd w:val="clear" w:color="000000" w:fill="FFFFFF"/>
            <w:vAlign w:val="center"/>
          </w:tcPr>
          <w:p>
            <w:pPr>
              <w:jc w:val="center"/>
              <w:rPr>
                <w:rFonts w:ascii="宋体" w:hAnsi="宋体"/>
              </w:rPr>
            </w:pPr>
            <w:r>
              <w:rPr>
                <w:rFonts w:hint="eastAsia" w:ascii="宋体" w:hAnsi="宋体"/>
              </w:rPr>
              <w:t>10342</w:t>
            </w:r>
          </w:p>
        </w:tc>
        <w:tc>
          <w:tcPr>
            <w:tcW w:w="432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11286</w:t>
            </w:r>
          </w:p>
        </w:tc>
        <w:tc>
          <w:tcPr>
            <w:tcW w:w="3498"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c>
          <w:tcPr>
            <w:tcW w:w="760" w:type="dxa"/>
            <w:shd w:val="clear" w:color="000000" w:fill="FFFFFF"/>
            <w:vAlign w:val="center"/>
          </w:tcPr>
          <w:p>
            <w:pPr>
              <w:jc w:val="center"/>
              <w:rPr>
                <w:rFonts w:ascii="宋体" w:hAnsi="宋体"/>
              </w:rPr>
            </w:pPr>
            <w:r>
              <w:rPr>
                <w:rFonts w:hint="eastAsia" w:ascii="宋体" w:hAnsi="宋体"/>
              </w:rPr>
              <w:t>10153</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10192</w:t>
            </w:r>
          </w:p>
        </w:tc>
        <w:tc>
          <w:tcPr>
            <w:tcW w:w="3498" w:type="dxa"/>
            <w:shd w:val="clear" w:color="000000" w:fill="FFFFFF"/>
            <w:vAlign w:val="center"/>
          </w:tcPr>
          <w:p>
            <w:pPr>
              <w:rPr>
                <w:rFonts w:ascii="宋体" w:hAnsi="宋体" w:cs="宋体"/>
                <w:kern w:val="0"/>
              </w:rPr>
            </w:pPr>
            <w:r>
              <w:rPr>
                <w:rFonts w:hint="eastAsia" w:ascii="宋体" w:hAnsi="宋体" w:cs="宋体"/>
                <w:kern w:val="0"/>
              </w:rPr>
              <w:t>焦裕禄在兰考的475天（</w:t>
            </w:r>
            <w:r>
              <w:rPr>
                <w:rFonts w:ascii="Verdana" w:hAnsi="Verdana"/>
                <w:szCs w:val="21"/>
              </w:rPr>
              <w:t>张冲</w:t>
            </w:r>
            <w:r>
              <w:rPr>
                <w:rFonts w:hint="eastAsia" w:ascii="Verdana" w:hAnsi="Verdana"/>
                <w:szCs w:val="21"/>
              </w:rPr>
              <w:t>）</w:t>
            </w:r>
          </w:p>
        </w:tc>
        <w:tc>
          <w:tcPr>
            <w:tcW w:w="760" w:type="dxa"/>
            <w:shd w:val="clear" w:color="000000" w:fill="FFFFFF"/>
            <w:vAlign w:val="center"/>
          </w:tcPr>
          <w:p>
            <w:pPr>
              <w:jc w:val="center"/>
              <w:rPr>
                <w:rFonts w:ascii="宋体" w:hAnsi="宋体"/>
              </w:rPr>
            </w:pPr>
            <w:r>
              <w:rPr>
                <w:rFonts w:hint="eastAsia" w:ascii="宋体" w:hAnsi="宋体"/>
              </w:rPr>
              <w:t>10241</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10284</w:t>
            </w:r>
          </w:p>
        </w:tc>
        <w:tc>
          <w:tcPr>
            <w:tcW w:w="3498"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60" w:type="dxa"/>
            <w:shd w:val="clear" w:color="000000" w:fill="FFFFFF"/>
            <w:vAlign w:val="center"/>
          </w:tcPr>
          <w:p>
            <w:pPr>
              <w:jc w:val="center"/>
              <w:rPr>
                <w:rFonts w:ascii="宋体" w:hAnsi="宋体"/>
              </w:rPr>
            </w:pPr>
            <w:r>
              <w:rPr>
                <w:rFonts w:hint="eastAsia" w:ascii="宋体" w:hAnsi="宋体"/>
              </w:rPr>
              <w:t>10315</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11001</w:t>
            </w:r>
          </w:p>
        </w:tc>
        <w:tc>
          <w:tcPr>
            <w:tcW w:w="3498" w:type="dxa"/>
            <w:shd w:val="clear" w:color="000000" w:fill="FFFFFF"/>
            <w:vAlign w:val="center"/>
          </w:tcPr>
          <w:p>
            <w:pPr>
              <w:rPr>
                <w:rFonts w:ascii="宋体" w:hAnsi="宋体"/>
              </w:rPr>
            </w:pPr>
            <w:r>
              <w:rPr>
                <w:rFonts w:ascii="宋体" w:hAnsi="宋体"/>
              </w:rPr>
              <w:t>不忘初心：中国共产党的庄严宣誓（曲青山）</w:t>
            </w:r>
          </w:p>
        </w:tc>
        <w:tc>
          <w:tcPr>
            <w:tcW w:w="760" w:type="dxa"/>
            <w:shd w:val="clear" w:color="000000" w:fill="FFFFFF"/>
            <w:vAlign w:val="center"/>
          </w:tcPr>
          <w:p>
            <w:pPr>
              <w:rPr>
                <w:rFonts w:ascii="宋体" w:hAnsi="宋体"/>
              </w:rPr>
            </w:pPr>
            <w:r>
              <w:rPr>
                <w:rFonts w:hint="eastAsia" w:ascii="宋体" w:hAnsi="宋体"/>
              </w:rPr>
              <w:t>11007</w:t>
            </w:r>
          </w:p>
        </w:tc>
        <w:tc>
          <w:tcPr>
            <w:tcW w:w="4323"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11002</w:t>
            </w:r>
          </w:p>
        </w:tc>
        <w:tc>
          <w:tcPr>
            <w:tcW w:w="3498"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pPr>
              <w:rPr>
                <w:rFonts w:ascii="宋体" w:hAnsi="宋体"/>
              </w:rPr>
            </w:pPr>
            <w:r>
              <w:rPr>
                <w:rFonts w:hint="eastAsia" w:ascii="宋体" w:hAnsi="宋体"/>
              </w:rPr>
              <w:t>11008</w:t>
            </w:r>
          </w:p>
        </w:tc>
        <w:tc>
          <w:tcPr>
            <w:tcW w:w="4323"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11003</w:t>
            </w:r>
          </w:p>
        </w:tc>
        <w:tc>
          <w:tcPr>
            <w:tcW w:w="3498" w:type="dxa"/>
            <w:shd w:val="clear" w:color="000000" w:fill="FFFFFF"/>
            <w:vAlign w:val="center"/>
          </w:tcPr>
          <w:p>
            <w:pPr>
              <w:rPr>
                <w:rFonts w:ascii="宋体" w:hAnsi="宋体"/>
              </w:rPr>
            </w:pPr>
            <w:r>
              <w:rPr>
                <w:rFonts w:ascii="宋体" w:hAnsi="宋体"/>
              </w:rPr>
              <w:t>要活得有价值 就必须有信仰（公方彬）</w:t>
            </w:r>
          </w:p>
        </w:tc>
        <w:tc>
          <w:tcPr>
            <w:tcW w:w="760" w:type="dxa"/>
            <w:shd w:val="clear" w:color="000000" w:fill="FFFFFF"/>
            <w:vAlign w:val="center"/>
          </w:tcPr>
          <w:p>
            <w:pPr>
              <w:rPr>
                <w:rFonts w:ascii="宋体" w:hAnsi="宋体"/>
              </w:rPr>
            </w:pPr>
            <w:r>
              <w:rPr>
                <w:rFonts w:ascii="宋体" w:hAnsi="宋体"/>
              </w:rPr>
              <w:t>10411</w:t>
            </w:r>
          </w:p>
        </w:tc>
        <w:tc>
          <w:tcPr>
            <w:tcW w:w="4323" w:type="dxa"/>
            <w:shd w:val="clear" w:color="000000" w:fill="FFFFFF"/>
            <w:vAlign w:val="center"/>
          </w:tcPr>
          <w:p>
            <w:pPr>
              <w:rPr>
                <w:rFonts w:ascii="宋体" w:hAnsi="宋体"/>
              </w:rPr>
            </w:pPr>
            <w:r>
              <w:rPr>
                <w:rFonts w:hint="eastAsia" w:ascii="宋体" w:hAnsi="宋体"/>
              </w:rPr>
              <w:t>学习习近平总书记系列讲话精神，加强教师自身修养（朱月龙）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11004</w:t>
            </w:r>
          </w:p>
        </w:tc>
        <w:tc>
          <w:tcPr>
            <w:tcW w:w="3498" w:type="dxa"/>
            <w:shd w:val="clear" w:color="000000" w:fill="FFFFFF"/>
            <w:vAlign w:val="center"/>
          </w:tcPr>
          <w:p>
            <w:pPr>
              <w:rPr>
                <w:rFonts w:ascii="宋体" w:hAnsi="宋体"/>
              </w:rPr>
            </w:pPr>
            <w:r>
              <w:rPr>
                <w:rFonts w:ascii="宋体" w:hAnsi="宋体"/>
              </w:rPr>
              <w:t>提升共产主义信仰的自信心（公方彬）</w:t>
            </w:r>
          </w:p>
        </w:tc>
        <w:tc>
          <w:tcPr>
            <w:tcW w:w="760" w:type="dxa"/>
            <w:shd w:val="clear" w:color="000000" w:fill="FFFFFF"/>
            <w:vAlign w:val="center"/>
          </w:tcPr>
          <w:p>
            <w:pPr>
              <w:rPr>
                <w:rFonts w:ascii="宋体" w:hAnsi="宋体"/>
              </w:rPr>
            </w:pPr>
            <w:r>
              <w:rPr>
                <w:rFonts w:hint="eastAsia" w:ascii="宋体" w:hAnsi="宋体"/>
              </w:rPr>
              <w:t>11010</w:t>
            </w:r>
          </w:p>
        </w:tc>
        <w:tc>
          <w:tcPr>
            <w:tcW w:w="4323"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11005</w:t>
            </w:r>
          </w:p>
        </w:tc>
        <w:tc>
          <w:tcPr>
            <w:tcW w:w="3498" w:type="dxa"/>
            <w:shd w:val="clear" w:color="000000" w:fill="FFFFFF"/>
            <w:vAlign w:val="center"/>
          </w:tcPr>
          <w:p>
            <w:pPr>
              <w:rPr>
                <w:rFonts w:ascii="宋体" w:hAnsi="宋体"/>
              </w:rPr>
            </w:pPr>
            <w:r>
              <w:rPr>
                <w:rFonts w:ascii="宋体" w:hAnsi="宋体"/>
              </w:rPr>
              <w:t>努力增强中国特色社会主义道路自信（侯惠勤）</w:t>
            </w:r>
          </w:p>
        </w:tc>
        <w:tc>
          <w:tcPr>
            <w:tcW w:w="760" w:type="dxa"/>
            <w:shd w:val="clear" w:color="000000" w:fill="FFFFFF"/>
            <w:vAlign w:val="center"/>
          </w:tcPr>
          <w:p>
            <w:pPr>
              <w:rPr>
                <w:rFonts w:ascii="宋体" w:hAnsi="宋体"/>
              </w:rPr>
            </w:pPr>
            <w:r>
              <w:rPr>
                <w:rFonts w:hint="eastAsia" w:ascii="宋体" w:hAnsi="宋体"/>
              </w:rPr>
              <w:t>11011</w:t>
            </w:r>
          </w:p>
        </w:tc>
        <w:tc>
          <w:tcPr>
            <w:tcW w:w="4323"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11006</w:t>
            </w:r>
          </w:p>
        </w:tc>
        <w:tc>
          <w:tcPr>
            <w:tcW w:w="3498" w:type="dxa"/>
            <w:shd w:val="clear" w:color="000000" w:fill="FFFFFF"/>
            <w:vAlign w:val="center"/>
          </w:tcPr>
          <w:p>
            <w:pPr>
              <w:rPr>
                <w:rFonts w:ascii="宋体" w:hAnsi="宋体"/>
              </w:rPr>
            </w:pPr>
            <w:r>
              <w:rPr>
                <w:rFonts w:ascii="宋体" w:hAnsi="宋体"/>
              </w:rPr>
              <w:t>从“学习型政党”到“学习型党员”（刘明福）</w:t>
            </w:r>
          </w:p>
        </w:tc>
        <w:tc>
          <w:tcPr>
            <w:tcW w:w="760" w:type="dxa"/>
            <w:shd w:val="clear" w:color="000000" w:fill="FFFFFF"/>
            <w:vAlign w:val="center"/>
          </w:tcPr>
          <w:p>
            <w:pPr>
              <w:jc w:val="center"/>
              <w:rPr>
                <w:rFonts w:ascii="宋体" w:hAnsi="宋体"/>
              </w:rPr>
            </w:pPr>
            <w:r>
              <w:rPr>
                <w:rFonts w:hint="eastAsia" w:ascii="宋体" w:hAnsi="宋体"/>
              </w:rPr>
              <w:t>11107</w:t>
            </w:r>
          </w:p>
        </w:tc>
        <w:tc>
          <w:tcPr>
            <w:tcW w:w="4323" w:type="dxa"/>
            <w:shd w:val="clear" w:color="000000" w:fill="FFFFFF"/>
            <w:vAlign w:val="center"/>
          </w:tcPr>
          <w:p>
            <w:pPr>
              <w:rPr>
                <w:rFonts w:ascii="宋体" w:hAnsi="宋体"/>
              </w:rPr>
            </w:pPr>
            <w:r>
              <w:rPr>
                <w:rFonts w:hint="eastAsia" w:ascii="宋体" w:hAnsi="宋体"/>
              </w:rPr>
              <w:t>深刻把握习近平主席治国理政思想的科学体系（肖冬松）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38" w:type="dxa"/>
            <w:shd w:val="clear" w:color="000000" w:fill="FFFFFF"/>
            <w:vAlign w:val="center"/>
          </w:tcPr>
          <w:p>
            <w:pPr>
              <w:jc w:val="center"/>
              <w:rPr>
                <w:rFonts w:ascii="宋体" w:hAnsi="宋体"/>
              </w:rPr>
            </w:pPr>
            <w:r>
              <w:rPr>
                <w:rFonts w:hint="eastAsia" w:ascii="宋体" w:hAnsi="宋体"/>
              </w:rPr>
              <w:t>11106</w:t>
            </w:r>
          </w:p>
          <w:p>
            <w:pPr>
              <w:jc w:val="center"/>
              <w:rPr>
                <w:rFonts w:ascii="宋体" w:hAnsi="宋体"/>
              </w:rPr>
            </w:pPr>
          </w:p>
        </w:tc>
        <w:tc>
          <w:tcPr>
            <w:tcW w:w="3498"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60" w:type="dxa"/>
            <w:shd w:val="clear" w:color="000000" w:fill="FFFFFF"/>
            <w:vAlign w:val="center"/>
          </w:tcPr>
          <w:p>
            <w:pPr>
              <w:jc w:val="center"/>
              <w:rPr>
                <w:rFonts w:ascii="宋体" w:hAnsi="宋体"/>
              </w:rPr>
            </w:pPr>
            <w:r>
              <w:rPr>
                <w:rFonts w:ascii="宋体" w:hAnsi="宋体"/>
              </w:rPr>
              <w:t>12049</w:t>
            </w:r>
          </w:p>
        </w:tc>
        <w:tc>
          <w:tcPr>
            <w:tcW w:w="4323" w:type="dxa"/>
            <w:shd w:val="clear" w:color="000000" w:fill="FFFFFF"/>
            <w:vAlign w:val="center"/>
          </w:tcPr>
          <w:p>
            <w:pPr>
              <w:rPr>
                <w:rFonts w:ascii="宋体" w:hAnsi="宋体" w:cs="宋体"/>
                <w:color w:val="000000" w:themeColor="text1"/>
                <w:sz w:val="20"/>
                <w:szCs w:val="20"/>
              </w:rPr>
            </w:pPr>
            <w:r>
              <w:rPr>
                <w:rFonts w:hint="eastAsia" w:ascii="宋体" w:hAnsi="宋体" w:cs="宋体"/>
                <w:color w:val="000000" w:themeColor="text1"/>
                <w:sz w:val="20"/>
                <w:szCs w:val="20"/>
              </w:rPr>
              <w:t>#</w:t>
            </w:r>
            <w:r>
              <w:rPr>
                <w:rFonts w:hint="eastAsia" w:ascii="宋体" w:hAnsi="宋体"/>
              </w:rPr>
              <w:t>如何阅读马克思主义经典著作（张明明）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838" w:type="dxa"/>
            <w:shd w:val="clear" w:color="000000" w:fill="FFFFFF"/>
            <w:vAlign w:val="center"/>
          </w:tcPr>
          <w:p>
            <w:pPr>
              <w:jc w:val="center"/>
              <w:rPr>
                <w:rFonts w:ascii="宋体" w:hAnsi="宋体"/>
              </w:rPr>
            </w:pPr>
            <w:r>
              <w:rPr>
                <w:rFonts w:ascii="宋体" w:hAnsi="宋体"/>
              </w:rPr>
              <w:t>12163</w:t>
            </w:r>
          </w:p>
        </w:tc>
        <w:tc>
          <w:tcPr>
            <w:tcW w:w="3498" w:type="dxa"/>
            <w:shd w:val="clear" w:color="000000" w:fill="FFFFFF"/>
            <w:vAlign w:val="center"/>
          </w:tcPr>
          <w:p>
            <w:pPr>
              <w:rPr>
                <w:rFonts w:ascii="宋体" w:hAnsi="宋体" w:cs="宋体"/>
                <w:color w:val="000000" w:themeColor="text1"/>
                <w:sz w:val="20"/>
                <w:szCs w:val="20"/>
              </w:rPr>
            </w:pPr>
            <w:r>
              <w:rPr>
                <w:rFonts w:hint="eastAsia" w:ascii="宋体" w:hAnsi="宋体" w:cs="宋体"/>
                <w:color w:val="000000" w:themeColor="text1"/>
                <w:sz w:val="20"/>
                <w:szCs w:val="20"/>
              </w:rPr>
              <w:t>#</w:t>
            </w:r>
            <w:r>
              <w:rPr>
                <w:rFonts w:hint="eastAsia" w:ascii="宋体" w:hAnsi="宋体"/>
              </w:rPr>
              <w:t>《中国革命和中国共产党》导读（李明伟）</w:t>
            </w:r>
          </w:p>
        </w:tc>
        <w:tc>
          <w:tcPr>
            <w:tcW w:w="760" w:type="dxa"/>
            <w:shd w:val="clear" w:color="000000" w:fill="FFFFFF"/>
            <w:vAlign w:val="center"/>
          </w:tcPr>
          <w:p>
            <w:pPr>
              <w:jc w:val="center"/>
              <w:rPr>
                <w:rFonts w:ascii="宋体" w:hAnsi="宋体"/>
              </w:rPr>
            </w:pPr>
            <w:r>
              <w:rPr>
                <w:rFonts w:ascii="宋体" w:hAnsi="宋体"/>
              </w:rPr>
              <w:t>12164</w:t>
            </w:r>
          </w:p>
        </w:tc>
        <w:tc>
          <w:tcPr>
            <w:tcW w:w="4323" w:type="dxa"/>
            <w:shd w:val="clear" w:color="000000" w:fill="FFFFFF"/>
            <w:vAlign w:val="center"/>
          </w:tcPr>
          <w:p>
            <w:pPr>
              <w:rPr>
                <w:rFonts w:ascii="宋体" w:hAnsi="宋体" w:cs="宋体"/>
                <w:color w:val="000000" w:themeColor="text1"/>
                <w:sz w:val="20"/>
                <w:szCs w:val="20"/>
              </w:rPr>
            </w:pPr>
            <w:r>
              <w:rPr>
                <w:rFonts w:hint="eastAsia" w:ascii="宋体" w:hAnsi="宋体" w:cs="宋体"/>
                <w:color w:val="000000" w:themeColor="text1"/>
                <w:sz w:val="20"/>
                <w:szCs w:val="20"/>
              </w:rPr>
              <w:t>#</w:t>
            </w:r>
            <w:r>
              <w:rPr>
                <w:rFonts w:hint="eastAsia" w:ascii="宋体" w:hAnsi="宋体"/>
              </w:rPr>
              <w:t>实现人与自然和谐发展——《自然辩证法》导读（肖广岭）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38" w:type="dxa"/>
            <w:shd w:val="clear" w:color="000000" w:fill="FFFFFF"/>
            <w:vAlign w:val="center"/>
          </w:tcPr>
          <w:p>
            <w:pPr>
              <w:jc w:val="center"/>
              <w:rPr>
                <w:rFonts w:ascii="宋体" w:hAnsi="宋体"/>
              </w:rPr>
            </w:pPr>
            <w:r>
              <w:rPr>
                <w:rFonts w:ascii="宋体" w:hAnsi="宋体"/>
              </w:rPr>
              <w:t>12165</w:t>
            </w:r>
          </w:p>
        </w:tc>
        <w:tc>
          <w:tcPr>
            <w:tcW w:w="3498" w:type="dxa"/>
            <w:shd w:val="clear" w:color="000000" w:fill="FFFFFF"/>
            <w:vAlign w:val="center"/>
          </w:tcPr>
          <w:p>
            <w:pPr>
              <w:rPr>
                <w:rFonts w:ascii="宋体" w:hAnsi="宋体"/>
              </w:rPr>
            </w:pPr>
            <w:r>
              <w:rPr>
                <w:rFonts w:hint="eastAsia" w:ascii="宋体" w:hAnsi="宋体" w:cs="宋体"/>
                <w:color w:val="000000" w:themeColor="text1"/>
                <w:sz w:val="20"/>
                <w:szCs w:val="20"/>
              </w:rPr>
              <w:t>#</w:t>
            </w:r>
            <w:r>
              <w:rPr>
                <w:rFonts w:hint="eastAsia" w:ascii="宋体" w:hAnsi="宋体"/>
              </w:rPr>
              <w:t>《列宁论新经济政策》导读（余斌）</w:t>
            </w:r>
          </w:p>
        </w:tc>
        <w:tc>
          <w:tcPr>
            <w:tcW w:w="760" w:type="dxa"/>
            <w:shd w:val="clear" w:color="000000" w:fill="FFFFFF"/>
            <w:vAlign w:val="center"/>
          </w:tcPr>
          <w:p>
            <w:pPr>
              <w:jc w:val="center"/>
              <w:rPr>
                <w:rFonts w:ascii="宋体" w:hAnsi="宋体"/>
              </w:rPr>
            </w:pPr>
            <w:r>
              <w:rPr>
                <w:rFonts w:ascii="宋体" w:hAnsi="宋体"/>
              </w:rPr>
              <w:t>12166</w:t>
            </w:r>
          </w:p>
        </w:tc>
        <w:tc>
          <w:tcPr>
            <w:tcW w:w="4323" w:type="dxa"/>
            <w:shd w:val="clear" w:color="000000" w:fill="FFFFFF"/>
            <w:vAlign w:val="center"/>
          </w:tcPr>
          <w:p>
            <w:pPr>
              <w:rPr>
                <w:rFonts w:ascii="宋体" w:hAnsi="宋体" w:cs="宋体"/>
                <w:color w:val="000000" w:themeColor="text1"/>
                <w:sz w:val="20"/>
                <w:szCs w:val="20"/>
              </w:rPr>
            </w:pPr>
            <w:r>
              <w:rPr>
                <w:rFonts w:hint="eastAsia" w:ascii="宋体" w:hAnsi="宋体" w:cs="宋体"/>
                <w:color w:val="000000" w:themeColor="text1"/>
                <w:sz w:val="20"/>
                <w:szCs w:val="20"/>
              </w:rPr>
              <w:t>#</w:t>
            </w:r>
            <w:r>
              <w:rPr>
                <w:rFonts w:hint="eastAsia" w:ascii="宋体" w:hAnsi="宋体"/>
              </w:rPr>
              <w:t>《国家与革命》导读（刘志明）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shd w:val="clear" w:color="000000" w:fill="FFFFFF"/>
            <w:vAlign w:val="center"/>
          </w:tcPr>
          <w:p>
            <w:pPr>
              <w:jc w:val="center"/>
              <w:rPr>
                <w:rFonts w:ascii="宋体" w:hAnsi="宋体"/>
              </w:rPr>
            </w:pPr>
            <w:r>
              <w:rPr>
                <w:rFonts w:ascii="宋体" w:hAnsi="宋体"/>
              </w:rPr>
              <w:t>12167</w:t>
            </w:r>
          </w:p>
        </w:tc>
        <w:tc>
          <w:tcPr>
            <w:tcW w:w="3498" w:type="dxa"/>
            <w:shd w:val="clear" w:color="000000" w:fill="FFFFFF"/>
            <w:vAlign w:val="center"/>
          </w:tcPr>
          <w:p>
            <w:pPr>
              <w:rPr>
                <w:rFonts w:ascii="宋体" w:hAnsi="宋体"/>
              </w:rPr>
            </w:pPr>
            <w:r>
              <w:rPr>
                <w:rFonts w:hint="eastAsia" w:ascii="宋体" w:hAnsi="宋体" w:cs="宋体"/>
                <w:color w:val="000000" w:themeColor="text1"/>
                <w:sz w:val="20"/>
                <w:szCs w:val="20"/>
              </w:rPr>
              <w:t>#</w:t>
            </w:r>
            <w:r>
              <w:rPr>
                <w:rFonts w:hint="eastAsia" w:ascii="宋体" w:hAnsi="宋体"/>
              </w:rPr>
              <w:t>《关于费尔巴哈的提纲》导读</w:t>
            </w:r>
          </w:p>
          <w:p>
            <w:pPr>
              <w:rPr>
                <w:rFonts w:ascii="宋体" w:hAnsi="宋体" w:cs="宋体"/>
                <w:color w:val="000000" w:themeColor="text1"/>
                <w:sz w:val="20"/>
                <w:szCs w:val="20"/>
              </w:rPr>
            </w:pPr>
            <w:r>
              <w:rPr>
                <w:rFonts w:hint="eastAsia" w:ascii="宋体" w:hAnsi="宋体"/>
              </w:rPr>
              <w:t>（崔丽华）</w:t>
            </w:r>
          </w:p>
        </w:tc>
        <w:tc>
          <w:tcPr>
            <w:tcW w:w="760" w:type="dxa"/>
            <w:shd w:val="clear" w:color="000000" w:fill="FFFFFF"/>
            <w:vAlign w:val="center"/>
          </w:tcPr>
          <w:p>
            <w:pPr>
              <w:jc w:val="center"/>
              <w:rPr>
                <w:rFonts w:ascii="宋体" w:hAnsi="宋体"/>
              </w:rPr>
            </w:pPr>
            <w:r>
              <w:rPr>
                <w:rFonts w:ascii="宋体" w:hAnsi="宋体"/>
              </w:rPr>
              <w:t>12168</w:t>
            </w:r>
          </w:p>
        </w:tc>
        <w:tc>
          <w:tcPr>
            <w:tcW w:w="4323" w:type="dxa"/>
            <w:shd w:val="clear" w:color="000000" w:fill="FFFFFF"/>
            <w:vAlign w:val="center"/>
          </w:tcPr>
          <w:p>
            <w:pPr>
              <w:rPr>
                <w:rFonts w:ascii="宋体" w:hAnsi="宋体"/>
              </w:rPr>
            </w:pPr>
            <w:r>
              <w:rPr>
                <w:rFonts w:hint="eastAsia" w:ascii="宋体" w:hAnsi="宋体" w:cs="宋体"/>
                <w:color w:val="000000" w:themeColor="text1"/>
                <w:sz w:val="20"/>
                <w:szCs w:val="20"/>
              </w:rPr>
              <w:t>#</w:t>
            </w:r>
            <w:r>
              <w:rPr>
                <w:rFonts w:hint="eastAsia" w:ascii="宋体" w:hAnsi="宋体"/>
              </w:rPr>
              <w:t>《家庭、私有制和国家的起源》导读</w:t>
            </w:r>
          </w:p>
          <w:p>
            <w:pPr>
              <w:rPr>
                <w:rFonts w:ascii="宋体" w:hAnsi="宋体" w:cs="宋体"/>
                <w:color w:val="000000" w:themeColor="text1"/>
                <w:sz w:val="20"/>
                <w:szCs w:val="20"/>
              </w:rPr>
            </w:pPr>
            <w:r>
              <w:rPr>
                <w:rFonts w:hint="eastAsia" w:ascii="宋体" w:hAnsi="宋体"/>
              </w:rPr>
              <w:t>（陈世珍）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38" w:type="dxa"/>
            <w:shd w:val="clear" w:color="000000" w:fill="FFFFFF"/>
            <w:vAlign w:val="center"/>
          </w:tcPr>
          <w:p>
            <w:pPr>
              <w:jc w:val="center"/>
              <w:rPr>
                <w:rFonts w:ascii="宋体" w:hAnsi="宋体"/>
              </w:rPr>
            </w:pPr>
            <w:r>
              <w:rPr>
                <w:rFonts w:ascii="宋体" w:hAnsi="宋体"/>
              </w:rPr>
              <w:t>12169</w:t>
            </w:r>
          </w:p>
        </w:tc>
        <w:tc>
          <w:tcPr>
            <w:tcW w:w="3498" w:type="dxa"/>
            <w:shd w:val="clear" w:color="000000" w:fill="FFFFFF"/>
            <w:vAlign w:val="center"/>
          </w:tcPr>
          <w:p>
            <w:pPr>
              <w:rPr>
                <w:rFonts w:ascii="宋体" w:hAnsi="宋体" w:cs="宋体"/>
                <w:color w:val="000000" w:themeColor="text1"/>
                <w:sz w:val="20"/>
                <w:szCs w:val="20"/>
              </w:rPr>
            </w:pPr>
            <w:r>
              <w:rPr>
                <w:rFonts w:hint="eastAsia" w:ascii="宋体" w:hAnsi="宋体" w:cs="宋体"/>
                <w:color w:val="000000" w:themeColor="text1"/>
                <w:sz w:val="20"/>
                <w:szCs w:val="20"/>
              </w:rPr>
              <w:t>#</w:t>
            </w:r>
            <w:r>
              <w:rPr>
                <w:rFonts w:hint="eastAsia" w:ascii="宋体" w:hAnsi="宋体"/>
              </w:rPr>
              <w:t>《路德维希·费尔巴哈和德国古典哲学的终结》导读（朱辉宇）</w:t>
            </w:r>
          </w:p>
        </w:tc>
        <w:tc>
          <w:tcPr>
            <w:tcW w:w="760" w:type="dxa"/>
            <w:shd w:val="clear" w:color="000000" w:fill="FFFFFF"/>
            <w:vAlign w:val="center"/>
          </w:tcPr>
          <w:p>
            <w:pPr>
              <w:jc w:val="center"/>
              <w:rPr>
                <w:rFonts w:ascii="宋体" w:hAnsi="宋体"/>
              </w:rPr>
            </w:pPr>
            <w:r>
              <w:rPr>
                <w:rFonts w:ascii="宋体" w:hAnsi="宋体"/>
              </w:rPr>
              <w:t>12170</w:t>
            </w:r>
          </w:p>
        </w:tc>
        <w:tc>
          <w:tcPr>
            <w:tcW w:w="4323" w:type="dxa"/>
            <w:shd w:val="clear" w:color="000000" w:fill="FFFFFF"/>
            <w:vAlign w:val="center"/>
          </w:tcPr>
          <w:p>
            <w:pPr>
              <w:rPr>
                <w:rFonts w:ascii="宋体" w:hAnsi="宋体" w:cs="宋体"/>
                <w:color w:val="00B0F0"/>
                <w:sz w:val="20"/>
                <w:szCs w:val="20"/>
              </w:rPr>
            </w:pPr>
            <w:r>
              <w:rPr>
                <w:rFonts w:hint="eastAsia" w:ascii="宋体" w:hAnsi="宋体" w:cs="宋体"/>
                <w:color w:val="000000" w:themeColor="text1"/>
                <w:sz w:val="20"/>
                <w:szCs w:val="20"/>
              </w:rPr>
              <w:t>#</w:t>
            </w:r>
            <w:r>
              <w:rPr>
                <w:rFonts w:hint="eastAsia" w:ascii="宋体" w:hAnsi="宋体"/>
              </w:rPr>
              <w:t>《唯物主义和经验批判主义》导读（孙海洋）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38" w:type="dxa"/>
            <w:shd w:val="clear" w:color="000000" w:fill="FFFFFF"/>
            <w:vAlign w:val="center"/>
          </w:tcPr>
          <w:p>
            <w:pPr>
              <w:jc w:val="center"/>
              <w:rPr>
                <w:rFonts w:ascii="宋体" w:hAnsi="宋体"/>
              </w:rPr>
            </w:pPr>
            <w:r>
              <w:rPr>
                <w:rFonts w:ascii="宋体" w:hAnsi="宋体"/>
              </w:rPr>
              <w:t>12171</w:t>
            </w:r>
          </w:p>
        </w:tc>
        <w:tc>
          <w:tcPr>
            <w:tcW w:w="3498" w:type="dxa"/>
            <w:shd w:val="clear" w:color="000000" w:fill="FFFFFF"/>
            <w:vAlign w:val="center"/>
          </w:tcPr>
          <w:p>
            <w:pPr>
              <w:rPr>
                <w:rFonts w:ascii="宋体" w:hAnsi="宋体" w:cs="宋体"/>
                <w:color w:val="000000" w:themeColor="text1"/>
                <w:sz w:val="20"/>
                <w:szCs w:val="20"/>
              </w:rPr>
            </w:pPr>
            <w:r>
              <w:rPr>
                <w:rFonts w:hint="eastAsia" w:ascii="宋体" w:hAnsi="宋体" w:cs="宋体"/>
                <w:color w:val="000000" w:themeColor="text1"/>
                <w:sz w:val="20"/>
                <w:szCs w:val="20"/>
              </w:rPr>
              <w:t>#</w:t>
            </w:r>
            <w:r>
              <w:rPr>
                <w:rFonts w:hint="eastAsia" w:ascii="宋体" w:hAnsi="宋体"/>
              </w:rPr>
              <w:t>《哥达纲领批判》导读（李双套）</w:t>
            </w:r>
          </w:p>
        </w:tc>
        <w:tc>
          <w:tcPr>
            <w:tcW w:w="760" w:type="dxa"/>
            <w:shd w:val="clear" w:color="000000" w:fill="FFFFFF"/>
            <w:vAlign w:val="center"/>
          </w:tcPr>
          <w:p>
            <w:pPr>
              <w:jc w:val="center"/>
              <w:rPr>
                <w:rFonts w:ascii="宋体" w:hAnsi="宋体"/>
              </w:rPr>
            </w:pPr>
            <w:r>
              <w:rPr>
                <w:rFonts w:ascii="宋体" w:hAnsi="宋体"/>
              </w:rPr>
              <w:t>12172</w:t>
            </w:r>
          </w:p>
        </w:tc>
        <w:tc>
          <w:tcPr>
            <w:tcW w:w="4323" w:type="dxa"/>
            <w:shd w:val="clear" w:color="000000" w:fill="FFFFFF"/>
            <w:vAlign w:val="center"/>
          </w:tcPr>
          <w:p>
            <w:pPr>
              <w:rPr>
                <w:rFonts w:ascii="宋体" w:hAnsi="宋体" w:cs="宋体"/>
                <w:color w:val="000000" w:themeColor="text1"/>
                <w:sz w:val="20"/>
                <w:szCs w:val="20"/>
              </w:rPr>
            </w:pPr>
            <w:r>
              <w:rPr>
                <w:rFonts w:hint="eastAsia" w:ascii="宋体" w:hAnsi="宋体" w:cs="宋体"/>
                <w:color w:val="000000" w:themeColor="text1"/>
                <w:sz w:val="20"/>
                <w:szCs w:val="20"/>
              </w:rPr>
              <w:t>#</w:t>
            </w:r>
            <w:r>
              <w:rPr>
                <w:rFonts w:hint="eastAsia" w:ascii="宋体" w:hAnsi="宋体"/>
              </w:rPr>
              <w:t>《哲学笔记》导读（都岩）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国情形势教育（1</w:t>
            </w:r>
            <w:r>
              <w:rPr>
                <w:rFonts w:ascii="宋体" w:hAnsi="宋体"/>
                <w:b/>
              </w:rPr>
              <w:t>63</w:t>
            </w:r>
            <w:r>
              <w:rPr>
                <w:rFonts w:hint="eastAsia" w:ascii="宋体" w:hAnsi="宋体"/>
                <w:b/>
              </w:rPr>
              <w:t>）</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60" w:type="dxa"/>
            <w:shd w:val="clear" w:color="000000" w:fill="FFFFFF"/>
            <w:vAlign w:val="center"/>
          </w:tcPr>
          <w:p>
            <w:pPr>
              <w:jc w:val="center"/>
              <w:rPr>
                <w:rFonts w:ascii="宋体" w:hAnsi="宋体"/>
              </w:rPr>
            </w:pPr>
            <w:r>
              <w:rPr>
                <w:rFonts w:hint="eastAsia" w:ascii="宋体" w:hAnsi="宋体"/>
              </w:rPr>
              <w:t>10060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60" w:type="dxa"/>
            <w:shd w:val="clear" w:color="000000" w:fill="FFFFFF"/>
            <w:vAlign w:val="center"/>
          </w:tcPr>
          <w:p>
            <w:pPr>
              <w:jc w:val="center"/>
              <w:rPr>
                <w:rFonts w:ascii="宋体" w:hAnsi="宋体"/>
              </w:rPr>
            </w:pPr>
            <w:r>
              <w:rPr>
                <w:rFonts w:hint="eastAsia" w:ascii="宋体" w:hAnsi="宋体"/>
              </w:rPr>
              <w:t>10061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60" w:type="dxa"/>
            <w:shd w:val="clear" w:color="000000" w:fill="FFFFFF"/>
            <w:vAlign w:val="center"/>
          </w:tcPr>
          <w:p>
            <w:pPr>
              <w:jc w:val="center"/>
              <w:rPr>
                <w:rFonts w:ascii="宋体" w:hAnsi="宋体"/>
              </w:rPr>
            </w:pPr>
            <w:r>
              <w:rPr>
                <w:rFonts w:hint="eastAsia" w:ascii="宋体" w:hAnsi="宋体"/>
              </w:rPr>
              <w:t>10062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60" w:type="dxa"/>
            <w:shd w:val="clear" w:color="000000" w:fill="FFFFFF"/>
            <w:vAlign w:val="center"/>
          </w:tcPr>
          <w:p>
            <w:pPr>
              <w:jc w:val="center"/>
              <w:rPr>
                <w:rFonts w:ascii="宋体" w:hAnsi="宋体"/>
              </w:rPr>
            </w:pPr>
            <w:r>
              <w:rPr>
                <w:rFonts w:hint="eastAsia" w:ascii="宋体" w:hAnsi="宋体"/>
              </w:rPr>
              <w:t>10063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60" w:type="dxa"/>
            <w:shd w:val="clear" w:color="000000" w:fill="FFFFFF"/>
            <w:vAlign w:val="center"/>
          </w:tcPr>
          <w:p>
            <w:pPr>
              <w:jc w:val="center"/>
              <w:rPr>
                <w:rFonts w:ascii="宋体" w:hAnsi="宋体"/>
              </w:rPr>
            </w:pPr>
            <w:r>
              <w:rPr>
                <w:rFonts w:hint="eastAsia" w:ascii="宋体" w:hAnsi="宋体"/>
              </w:rPr>
              <w:t>10064</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60" w:type="dxa"/>
            <w:shd w:val="clear" w:color="000000" w:fill="FFFFFF"/>
            <w:vAlign w:val="center"/>
          </w:tcPr>
          <w:p>
            <w:pPr>
              <w:jc w:val="center"/>
              <w:rPr>
                <w:rFonts w:ascii="宋体" w:hAnsi="宋体"/>
              </w:rPr>
            </w:pPr>
            <w:r>
              <w:rPr>
                <w:rFonts w:hint="eastAsia" w:ascii="宋体" w:hAnsi="宋体"/>
              </w:rPr>
              <w:t>10065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60" w:type="dxa"/>
            <w:shd w:val="clear" w:color="000000" w:fill="FFFFFF"/>
            <w:vAlign w:val="center"/>
          </w:tcPr>
          <w:p>
            <w:pPr>
              <w:jc w:val="center"/>
              <w:rPr>
                <w:rFonts w:ascii="宋体" w:hAnsi="宋体"/>
              </w:rPr>
            </w:pPr>
            <w:r>
              <w:rPr>
                <w:rFonts w:hint="eastAsia" w:ascii="宋体" w:hAnsi="宋体"/>
              </w:rPr>
              <w:t>10066</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60" w:type="dxa"/>
            <w:shd w:val="clear" w:color="000000" w:fill="FFFFFF"/>
            <w:vAlign w:val="center"/>
          </w:tcPr>
          <w:p>
            <w:pPr>
              <w:jc w:val="center"/>
              <w:rPr>
                <w:rFonts w:ascii="宋体" w:hAnsi="宋体"/>
              </w:rPr>
            </w:pPr>
            <w:r>
              <w:rPr>
                <w:rFonts w:hint="eastAsia" w:ascii="宋体" w:hAnsi="宋体"/>
              </w:rPr>
              <w:t>10087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60" w:type="dxa"/>
            <w:shd w:val="clear" w:color="000000" w:fill="FFFFFF"/>
            <w:vAlign w:val="center"/>
          </w:tcPr>
          <w:p>
            <w:pPr>
              <w:jc w:val="center"/>
              <w:rPr>
                <w:rFonts w:ascii="宋体" w:hAnsi="宋体"/>
              </w:rPr>
            </w:pPr>
            <w:r>
              <w:rPr>
                <w:rFonts w:hint="eastAsia" w:ascii="宋体" w:hAnsi="宋体"/>
              </w:rPr>
              <w:t>10088</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60" w:type="dxa"/>
            <w:shd w:val="clear" w:color="000000" w:fill="FFFFFF"/>
            <w:vAlign w:val="center"/>
          </w:tcPr>
          <w:p>
            <w:pPr>
              <w:jc w:val="center"/>
              <w:rPr>
                <w:rFonts w:ascii="宋体" w:hAnsi="宋体"/>
              </w:rPr>
            </w:pPr>
            <w:r>
              <w:rPr>
                <w:rFonts w:hint="eastAsia" w:ascii="宋体" w:hAnsi="宋体"/>
              </w:rPr>
              <w:t>10089</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60" w:type="dxa"/>
            <w:shd w:val="clear" w:color="000000" w:fill="FFFFFF"/>
            <w:vAlign w:val="center"/>
          </w:tcPr>
          <w:p>
            <w:pPr>
              <w:jc w:val="center"/>
              <w:rPr>
                <w:rFonts w:ascii="宋体" w:hAnsi="宋体"/>
              </w:rPr>
            </w:pPr>
            <w:r>
              <w:rPr>
                <w:rFonts w:hint="eastAsia" w:ascii="宋体" w:hAnsi="宋体"/>
              </w:rPr>
              <w:t>10090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10059</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60" w:type="dxa"/>
            <w:shd w:val="clear" w:color="000000" w:fill="FFFFFF"/>
            <w:vAlign w:val="center"/>
          </w:tcPr>
          <w:p>
            <w:pPr>
              <w:jc w:val="center"/>
              <w:rPr>
                <w:rFonts w:ascii="宋体" w:hAnsi="宋体"/>
              </w:rPr>
            </w:pPr>
            <w:r>
              <w:rPr>
                <w:rFonts w:hint="eastAsia" w:ascii="宋体" w:hAnsi="宋体"/>
              </w:rPr>
              <w:t>10091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60" w:type="dxa"/>
            <w:shd w:val="clear" w:color="000000" w:fill="FFFFFF"/>
            <w:vAlign w:val="center"/>
          </w:tcPr>
          <w:p>
            <w:pPr>
              <w:jc w:val="center"/>
              <w:rPr>
                <w:rFonts w:ascii="宋体" w:hAnsi="宋体"/>
              </w:rPr>
            </w:pPr>
            <w:r>
              <w:rPr>
                <w:rFonts w:hint="eastAsia" w:ascii="宋体" w:hAnsi="宋体"/>
              </w:rPr>
              <w:t>10092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60" w:type="dxa"/>
            <w:shd w:val="clear" w:color="000000" w:fill="FFFFFF"/>
            <w:vAlign w:val="center"/>
          </w:tcPr>
          <w:p>
            <w:pPr>
              <w:jc w:val="center"/>
              <w:rPr>
                <w:rFonts w:ascii="宋体" w:hAnsi="宋体"/>
              </w:rPr>
            </w:pPr>
            <w:r>
              <w:rPr>
                <w:rFonts w:hint="eastAsia" w:ascii="宋体" w:hAnsi="宋体"/>
              </w:rPr>
              <w:t>10093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10218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60" w:type="dxa"/>
            <w:shd w:val="clear" w:color="000000" w:fill="FFFFFF"/>
            <w:vAlign w:val="center"/>
          </w:tcPr>
          <w:p>
            <w:pPr>
              <w:jc w:val="center"/>
              <w:rPr>
                <w:rFonts w:ascii="宋体" w:hAnsi="宋体"/>
              </w:rPr>
            </w:pPr>
            <w:r>
              <w:rPr>
                <w:rFonts w:hint="eastAsia" w:ascii="宋体" w:hAnsi="宋体"/>
              </w:rPr>
              <w:t>10130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60" w:type="dxa"/>
            <w:shd w:val="clear" w:color="000000" w:fill="FFFFFF"/>
            <w:vAlign w:val="center"/>
          </w:tcPr>
          <w:p>
            <w:pPr>
              <w:jc w:val="center"/>
              <w:rPr>
                <w:rFonts w:ascii="宋体" w:hAnsi="宋体"/>
              </w:rPr>
            </w:pPr>
            <w:r>
              <w:rPr>
                <w:rFonts w:hint="eastAsia" w:ascii="宋体" w:hAnsi="宋体"/>
              </w:rPr>
              <w:t>10177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60" w:type="dxa"/>
            <w:shd w:val="clear" w:color="000000" w:fill="FFFFFF"/>
            <w:vAlign w:val="center"/>
          </w:tcPr>
          <w:p>
            <w:pPr>
              <w:jc w:val="center"/>
              <w:rPr>
                <w:rFonts w:ascii="宋体" w:hAnsi="宋体"/>
              </w:rPr>
            </w:pPr>
            <w:r>
              <w:rPr>
                <w:rFonts w:hint="eastAsia" w:ascii="宋体" w:hAnsi="宋体"/>
              </w:rPr>
              <w:t>10180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10150</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60" w:type="dxa"/>
            <w:shd w:val="clear" w:color="000000" w:fill="FFFFFF"/>
            <w:vAlign w:val="center"/>
          </w:tcPr>
          <w:p>
            <w:pPr>
              <w:jc w:val="center"/>
              <w:rPr>
                <w:rFonts w:ascii="宋体" w:hAnsi="宋体"/>
              </w:rPr>
            </w:pPr>
            <w:r>
              <w:rPr>
                <w:rFonts w:hint="eastAsia" w:ascii="宋体" w:hAnsi="宋体"/>
              </w:rPr>
              <w:t>10187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探月工程嫦娥三号任务历程与成就（</w:t>
            </w:r>
            <w:r>
              <w:rPr>
                <w:rFonts w:ascii="Verdana" w:hAnsi="Verdana"/>
                <w:szCs w:val="21"/>
              </w:rPr>
              <w:t>于登云</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60" w:type="dxa"/>
            <w:shd w:val="clear" w:color="000000" w:fill="FFFFFF"/>
            <w:vAlign w:val="center"/>
          </w:tcPr>
          <w:p>
            <w:pPr>
              <w:jc w:val="center"/>
              <w:rPr>
                <w:rFonts w:ascii="宋体" w:hAnsi="宋体"/>
              </w:rPr>
            </w:pPr>
            <w:r>
              <w:rPr>
                <w:rFonts w:hint="eastAsia" w:ascii="宋体" w:hAnsi="宋体"/>
              </w:rPr>
              <w:t>10195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r>
              <w:rPr>
                <w:rFonts w:ascii="Verdana" w:hAnsi="Verdana"/>
                <w:szCs w:val="21"/>
              </w:rPr>
              <w:t>江帆</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60" w:type="dxa"/>
            <w:shd w:val="clear" w:color="000000" w:fill="FFFFFF"/>
            <w:vAlign w:val="center"/>
          </w:tcPr>
          <w:p>
            <w:pPr>
              <w:jc w:val="center"/>
              <w:rPr>
                <w:rFonts w:ascii="宋体" w:hAnsi="宋体"/>
              </w:rPr>
            </w:pPr>
            <w:r>
              <w:rPr>
                <w:rFonts w:hint="eastAsia" w:ascii="宋体" w:hAnsi="宋体"/>
              </w:rPr>
              <w:t>10197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r>
              <w:rPr>
                <w:rFonts w:ascii="Verdana" w:hAnsi="Verdana"/>
                <w:szCs w:val="21"/>
              </w:rPr>
              <w:t>龚龑</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60" w:type="dxa"/>
            <w:shd w:val="clear" w:color="000000" w:fill="FFFFFF"/>
            <w:vAlign w:val="center"/>
          </w:tcPr>
          <w:p>
            <w:pPr>
              <w:jc w:val="center"/>
              <w:rPr>
                <w:rFonts w:ascii="宋体" w:hAnsi="宋体"/>
              </w:rPr>
            </w:pPr>
            <w:r>
              <w:rPr>
                <w:rFonts w:hint="eastAsia" w:ascii="宋体" w:hAnsi="宋体"/>
              </w:rPr>
              <w:t>10204</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r>
              <w:rPr>
                <w:rFonts w:ascii="Verdana" w:hAnsi="Verdana"/>
                <w:szCs w:val="21"/>
              </w:rPr>
              <w:t>季昆森</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10170</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60" w:type="dxa"/>
            <w:shd w:val="clear" w:color="000000" w:fill="FFFFFF"/>
            <w:vAlign w:val="center"/>
          </w:tcPr>
          <w:p>
            <w:pPr>
              <w:jc w:val="center"/>
              <w:rPr>
                <w:rFonts w:ascii="宋体" w:hAnsi="宋体"/>
              </w:rPr>
            </w:pPr>
            <w:r>
              <w:rPr>
                <w:rFonts w:hint="eastAsia" w:ascii="宋体" w:hAnsi="宋体"/>
              </w:rPr>
              <w:t>10205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60" w:type="dxa"/>
            <w:shd w:val="clear" w:color="000000" w:fill="FFFFFF"/>
            <w:vAlign w:val="center"/>
          </w:tcPr>
          <w:p>
            <w:pPr>
              <w:jc w:val="center"/>
              <w:rPr>
                <w:rFonts w:ascii="宋体" w:hAnsi="宋体"/>
              </w:rPr>
            </w:pPr>
            <w:r>
              <w:rPr>
                <w:rFonts w:hint="eastAsia" w:ascii="宋体" w:hAnsi="宋体"/>
              </w:rPr>
              <w:t>10208</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10175</w:t>
            </w:r>
          </w:p>
        </w:tc>
        <w:tc>
          <w:tcPr>
            <w:tcW w:w="3498" w:type="dxa"/>
            <w:shd w:val="clear" w:color="000000" w:fill="FFFFFF"/>
            <w:vAlign w:val="center"/>
          </w:tcPr>
          <w:p>
            <w:pPr>
              <w:jc w:val="left"/>
              <w:rPr>
                <w:rFonts w:ascii="宋体" w:hAnsi="宋体"/>
              </w:rPr>
            </w:pPr>
            <w:r>
              <w:rPr>
                <w:rFonts w:hint="eastAsia" w:ascii="宋体" w:hAnsi="宋体"/>
              </w:rPr>
              <w:t>环保标准教育对产业创新发展的推动——从pm2.5污染控制谈起（龚）</w:t>
            </w:r>
          </w:p>
        </w:tc>
        <w:tc>
          <w:tcPr>
            <w:tcW w:w="760" w:type="dxa"/>
            <w:shd w:val="clear" w:color="000000" w:fill="FFFFFF"/>
            <w:vAlign w:val="center"/>
          </w:tcPr>
          <w:p>
            <w:pPr>
              <w:jc w:val="center"/>
              <w:rPr>
                <w:rFonts w:ascii="宋体" w:hAnsi="宋体"/>
              </w:rPr>
            </w:pPr>
            <w:r>
              <w:rPr>
                <w:rFonts w:hint="eastAsia" w:ascii="宋体" w:hAnsi="宋体"/>
              </w:rPr>
              <w:t>10222</w:t>
            </w:r>
          </w:p>
        </w:tc>
        <w:tc>
          <w:tcPr>
            <w:tcW w:w="4323"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10223</w:t>
            </w:r>
          </w:p>
        </w:tc>
        <w:tc>
          <w:tcPr>
            <w:tcW w:w="3498" w:type="dxa"/>
            <w:shd w:val="clear" w:color="000000" w:fill="FFFFFF"/>
            <w:vAlign w:val="center"/>
          </w:tcPr>
          <w:p>
            <w:pPr>
              <w:rPr>
                <w:rFonts w:ascii="宋体" w:hAnsi="宋体"/>
              </w:rPr>
            </w:pPr>
            <w:r>
              <w:rPr>
                <w:rFonts w:hint="eastAsia" w:ascii="宋体" w:hAnsi="宋体"/>
              </w:rPr>
              <w:t>依法治国与宪法实施（王振民）</w:t>
            </w:r>
          </w:p>
        </w:tc>
        <w:tc>
          <w:tcPr>
            <w:tcW w:w="760" w:type="dxa"/>
            <w:shd w:val="clear" w:color="000000" w:fill="FFFFFF"/>
            <w:vAlign w:val="center"/>
          </w:tcPr>
          <w:p>
            <w:pPr>
              <w:jc w:val="center"/>
              <w:rPr>
                <w:rFonts w:ascii="宋体" w:hAnsi="宋体"/>
              </w:rPr>
            </w:pPr>
            <w:r>
              <w:rPr>
                <w:rFonts w:hint="eastAsia" w:ascii="宋体" w:hAnsi="宋体"/>
              </w:rPr>
              <w:t>10228</w:t>
            </w:r>
          </w:p>
        </w:tc>
        <w:tc>
          <w:tcPr>
            <w:tcW w:w="4323"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10230</w:t>
            </w:r>
          </w:p>
        </w:tc>
        <w:tc>
          <w:tcPr>
            <w:tcW w:w="3498" w:type="dxa"/>
            <w:shd w:val="clear" w:color="000000" w:fill="FFFFFF"/>
            <w:vAlign w:val="center"/>
          </w:tcPr>
          <w:p>
            <w:pPr>
              <w:rPr>
                <w:rFonts w:ascii="宋体" w:hAnsi="宋体"/>
              </w:rPr>
            </w:pPr>
            <w:r>
              <w:rPr>
                <w:rFonts w:hint="eastAsia" w:ascii="宋体" w:hAnsi="宋体"/>
              </w:rPr>
              <w:t>中国的生态文明与生态信仰(张正春)</w:t>
            </w:r>
          </w:p>
        </w:tc>
        <w:tc>
          <w:tcPr>
            <w:tcW w:w="760" w:type="dxa"/>
            <w:shd w:val="clear" w:color="000000" w:fill="FFFFFF"/>
            <w:vAlign w:val="center"/>
          </w:tcPr>
          <w:p>
            <w:pPr>
              <w:jc w:val="center"/>
              <w:rPr>
                <w:rFonts w:ascii="宋体" w:hAnsi="宋体"/>
              </w:rPr>
            </w:pPr>
            <w:r>
              <w:rPr>
                <w:rFonts w:hint="eastAsia" w:ascii="宋体" w:hAnsi="宋体"/>
              </w:rPr>
              <w:t>10234</w:t>
            </w:r>
          </w:p>
        </w:tc>
        <w:tc>
          <w:tcPr>
            <w:tcW w:w="4323"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10256</w:t>
            </w:r>
          </w:p>
        </w:tc>
        <w:tc>
          <w:tcPr>
            <w:tcW w:w="3498" w:type="dxa"/>
            <w:shd w:val="clear" w:color="000000" w:fill="FFFFFF"/>
            <w:vAlign w:val="center"/>
          </w:tcPr>
          <w:p>
            <w:pPr>
              <w:rPr>
                <w:rFonts w:ascii="宋体" w:hAnsi="宋体"/>
              </w:rPr>
            </w:pPr>
            <w:r>
              <w:rPr>
                <w:rFonts w:hint="eastAsia" w:ascii="宋体" w:hAnsi="宋体"/>
              </w:rPr>
              <w:t>我国卫星发展与展望（周晓飞）</w:t>
            </w:r>
          </w:p>
        </w:tc>
        <w:tc>
          <w:tcPr>
            <w:tcW w:w="760" w:type="dxa"/>
            <w:shd w:val="clear" w:color="000000" w:fill="FFFFFF"/>
            <w:vAlign w:val="center"/>
          </w:tcPr>
          <w:p>
            <w:pPr>
              <w:jc w:val="center"/>
              <w:rPr>
                <w:rFonts w:ascii="宋体" w:hAnsi="宋体"/>
              </w:rPr>
            </w:pPr>
            <w:r>
              <w:rPr>
                <w:rFonts w:hint="eastAsia" w:ascii="宋体" w:hAnsi="宋体"/>
              </w:rPr>
              <w:t>10262</w:t>
            </w:r>
          </w:p>
        </w:tc>
        <w:tc>
          <w:tcPr>
            <w:tcW w:w="4323"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10275</w:t>
            </w:r>
          </w:p>
        </w:tc>
        <w:tc>
          <w:tcPr>
            <w:tcW w:w="3498" w:type="dxa"/>
            <w:shd w:val="clear" w:color="000000" w:fill="FFFFFF"/>
            <w:vAlign w:val="center"/>
          </w:tcPr>
          <w:p>
            <w:pPr>
              <w:rPr>
                <w:rFonts w:ascii="宋体" w:hAnsi="宋体"/>
              </w:rPr>
            </w:pPr>
            <w:r>
              <w:rPr>
                <w:rFonts w:hint="eastAsia" w:ascii="宋体" w:hAnsi="宋体"/>
              </w:rPr>
              <w:t>东亚安全格局与中美日关系（林宏宇）</w:t>
            </w:r>
          </w:p>
        </w:tc>
        <w:tc>
          <w:tcPr>
            <w:tcW w:w="760" w:type="dxa"/>
            <w:shd w:val="clear" w:color="000000" w:fill="FFFFFF"/>
            <w:vAlign w:val="center"/>
          </w:tcPr>
          <w:p>
            <w:pPr>
              <w:jc w:val="center"/>
              <w:rPr>
                <w:rFonts w:ascii="宋体" w:hAnsi="宋体"/>
              </w:rPr>
            </w:pPr>
            <w:r>
              <w:rPr>
                <w:rFonts w:hint="eastAsia" w:ascii="宋体" w:hAnsi="宋体"/>
              </w:rPr>
              <w:t>10286</w:t>
            </w:r>
          </w:p>
        </w:tc>
        <w:tc>
          <w:tcPr>
            <w:tcW w:w="4323"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10291</w:t>
            </w:r>
          </w:p>
        </w:tc>
        <w:tc>
          <w:tcPr>
            <w:tcW w:w="3498"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60" w:type="dxa"/>
            <w:shd w:val="clear" w:color="000000" w:fill="FFFFFF"/>
            <w:vAlign w:val="center"/>
          </w:tcPr>
          <w:p>
            <w:pPr>
              <w:jc w:val="center"/>
              <w:rPr>
                <w:rFonts w:ascii="宋体" w:hAnsi="宋体"/>
              </w:rPr>
            </w:pPr>
            <w:r>
              <w:rPr>
                <w:rFonts w:hint="eastAsia" w:ascii="宋体" w:hAnsi="宋体"/>
              </w:rPr>
              <w:t>10295</w:t>
            </w:r>
          </w:p>
        </w:tc>
        <w:tc>
          <w:tcPr>
            <w:tcW w:w="4323"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10308</w:t>
            </w:r>
          </w:p>
        </w:tc>
        <w:tc>
          <w:tcPr>
            <w:tcW w:w="3498"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60" w:type="dxa"/>
            <w:shd w:val="clear" w:color="000000" w:fill="FFFFFF"/>
            <w:vAlign w:val="center"/>
          </w:tcPr>
          <w:p>
            <w:pPr>
              <w:rPr>
                <w:rFonts w:ascii="宋体" w:hAnsi="宋体"/>
              </w:rPr>
            </w:pPr>
            <w:r>
              <w:rPr>
                <w:rFonts w:hint="eastAsia" w:ascii="宋体" w:hAnsi="宋体"/>
              </w:rPr>
              <w:t>10309</w:t>
            </w:r>
          </w:p>
        </w:tc>
        <w:tc>
          <w:tcPr>
            <w:tcW w:w="4323"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10324</w:t>
            </w:r>
          </w:p>
        </w:tc>
        <w:tc>
          <w:tcPr>
            <w:tcW w:w="3498" w:type="dxa"/>
            <w:shd w:val="clear" w:color="000000" w:fill="FFFFFF"/>
            <w:vAlign w:val="center"/>
          </w:tcPr>
          <w:p>
            <w:pPr>
              <w:rPr>
                <w:rFonts w:ascii="宋体" w:hAnsi="宋体"/>
              </w:rPr>
            </w:pPr>
            <w:r>
              <w:rPr>
                <w:rFonts w:hint="eastAsia" w:ascii="宋体" w:hAnsi="宋体"/>
              </w:rPr>
              <w:t>中国周边安全环境(吴希来)</w:t>
            </w:r>
          </w:p>
        </w:tc>
        <w:tc>
          <w:tcPr>
            <w:tcW w:w="760" w:type="dxa"/>
            <w:shd w:val="clear" w:color="000000" w:fill="FFFFFF"/>
            <w:vAlign w:val="center"/>
          </w:tcPr>
          <w:p>
            <w:pPr>
              <w:rPr>
                <w:rFonts w:ascii="宋体" w:hAnsi="宋体"/>
              </w:rPr>
            </w:pPr>
            <w:r>
              <w:rPr>
                <w:rFonts w:hint="eastAsia" w:ascii="宋体" w:hAnsi="宋体"/>
              </w:rPr>
              <w:t>10312</w:t>
            </w:r>
          </w:p>
        </w:tc>
        <w:tc>
          <w:tcPr>
            <w:tcW w:w="4323"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10320</w:t>
            </w:r>
          </w:p>
        </w:tc>
        <w:tc>
          <w:tcPr>
            <w:tcW w:w="3498" w:type="dxa"/>
            <w:shd w:val="clear" w:color="000000" w:fill="FFFFFF"/>
            <w:vAlign w:val="center"/>
          </w:tcPr>
          <w:p>
            <w:pPr>
              <w:rPr>
                <w:rFonts w:ascii="宋体" w:hAnsi="宋体"/>
              </w:rPr>
            </w:pPr>
            <w:r>
              <w:rPr>
                <w:rFonts w:hint="eastAsia" w:ascii="宋体" w:hAnsi="宋体"/>
              </w:rPr>
              <w:t>生态文明建设与中国模式转型（张孝德）</w:t>
            </w:r>
          </w:p>
        </w:tc>
        <w:tc>
          <w:tcPr>
            <w:tcW w:w="760" w:type="dxa"/>
            <w:shd w:val="clear" w:color="000000" w:fill="FFFFFF"/>
            <w:vAlign w:val="center"/>
          </w:tcPr>
          <w:p>
            <w:pPr>
              <w:rPr>
                <w:rFonts w:ascii="宋体" w:hAnsi="宋体"/>
              </w:rPr>
            </w:pPr>
            <w:r>
              <w:rPr>
                <w:rFonts w:hint="eastAsia" w:ascii="宋体" w:hAnsi="宋体"/>
              </w:rPr>
              <w:t>11034</w:t>
            </w:r>
          </w:p>
        </w:tc>
        <w:tc>
          <w:tcPr>
            <w:tcW w:w="4323"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11012</w:t>
            </w:r>
          </w:p>
        </w:tc>
        <w:tc>
          <w:tcPr>
            <w:tcW w:w="3498" w:type="dxa"/>
            <w:shd w:val="clear" w:color="000000" w:fill="FFFFFF"/>
            <w:vAlign w:val="center"/>
          </w:tcPr>
          <w:p>
            <w:pPr>
              <w:rPr>
                <w:rFonts w:ascii="宋体" w:hAnsi="宋体"/>
              </w:rPr>
            </w:pPr>
            <w:r>
              <w:rPr>
                <w:rFonts w:ascii="宋体" w:hAnsi="宋体"/>
              </w:rPr>
              <w:t>“十三五”：经济转型与结构性改革（迟福林）</w:t>
            </w:r>
          </w:p>
        </w:tc>
        <w:tc>
          <w:tcPr>
            <w:tcW w:w="760" w:type="dxa"/>
            <w:shd w:val="clear" w:color="000000" w:fill="FFFFFF"/>
            <w:vAlign w:val="center"/>
          </w:tcPr>
          <w:p>
            <w:pPr>
              <w:rPr>
                <w:rFonts w:ascii="宋体" w:hAnsi="宋体"/>
              </w:rPr>
            </w:pPr>
            <w:r>
              <w:rPr>
                <w:rFonts w:hint="eastAsia" w:ascii="宋体" w:hAnsi="宋体"/>
              </w:rPr>
              <w:t>11035</w:t>
            </w:r>
          </w:p>
        </w:tc>
        <w:tc>
          <w:tcPr>
            <w:tcW w:w="4323"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11013</w:t>
            </w:r>
          </w:p>
        </w:tc>
        <w:tc>
          <w:tcPr>
            <w:tcW w:w="3498" w:type="dxa"/>
            <w:shd w:val="clear" w:color="000000" w:fill="FFFFFF"/>
            <w:vAlign w:val="center"/>
          </w:tcPr>
          <w:p>
            <w:pPr>
              <w:rPr>
                <w:rFonts w:ascii="宋体" w:hAnsi="宋体"/>
              </w:rPr>
            </w:pPr>
            <w:r>
              <w:rPr>
                <w:rFonts w:ascii="宋体" w:hAnsi="宋体"/>
              </w:rPr>
              <w:t>中国梦与中国道路（邓名奋）</w:t>
            </w:r>
          </w:p>
        </w:tc>
        <w:tc>
          <w:tcPr>
            <w:tcW w:w="760" w:type="dxa"/>
            <w:shd w:val="clear" w:color="000000" w:fill="FFFFFF"/>
            <w:vAlign w:val="center"/>
          </w:tcPr>
          <w:p>
            <w:pPr>
              <w:rPr>
                <w:rFonts w:ascii="宋体" w:hAnsi="宋体"/>
              </w:rPr>
            </w:pPr>
            <w:r>
              <w:rPr>
                <w:rFonts w:hint="eastAsia" w:ascii="宋体" w:hAnsi="宋体"/>
              </w:rPr>
              <w:t>11036</w:t>
            </w:r>
          </w:p>
        </w:tc>
        <w:tc>
          <w:tcPr>
            <w:tcW w:w="4323"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11014</w:t>
            </w:r>
          </w:p>
        </w:tc>
        <w:tc>
          <w:tcPr>
            <w:tcW w:w="3498"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pPr>
              <w:rPr>
                <w:rFonts w:ascii="宋体" w:hAnsi="宋体"/>
              </w:rPr>
            </w:pPr>
            <w:r>
              <w:rPr>
                <w:rFonts w:hint="eastAsia" w:ascii="宋体" w:hAnsi="宋体"/>
              </w:rPr>
              <w:t>11037</w:t>
            </w:r>
          </w:p>
        </w:tc>
        <w:tc>
          <w:tcPr>
            <w:tcW w:w="4323"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11015</w:t>
            </w:r>
          </w:p>
        </w:tc>
        <w:tc>
          <w:tcPr>
            <w:tcW w:w="3498" w:type="dxa"/>
            <w:shd w:val="clear" w:color="000000" w:fill="FFFFFF"/>
            <w:vAlign w:val="center"/>
          </w:tcPr>
          <w:p>
            <w:pPr>
              <w:rPr>
                <w:rFonts w:ascii="宋体" w:hAnsi="宋体"/>
              </w:rPr>
            </w:pPr>
            <w:r>
              <w:rPr>
                <w:rFonts w:ascii="宋体" w:hAnsi="宋体"/>
              </w:rPr>
              <w:t>把握经济新常态需要处理好十大关系（丁文锋）</w:t>
            </w:r>
          </w:p>
        </w:tc>
        <w:tc>
          <w:tcPr>
            <w:tcW w:w="760" w:type="dxa"/>
            <w:shd w:val="clear" w:color="000000" w:fill="FFFFFF"/>
            <w:vAlign w:val="center"/>
          </w:tcPr>
          <w:p>
            <w:pPr>
              <w:jc w:val="center"/>
              <w:rPr>
                <w:rFonts w:ascii="宋体" w:hAnsi="宋体"/>
              </w:rPr>
            </w:pPr>
            <w:r>
              <w:rPr>
                <w:rFonts w:hint="eastAsia" w:ascii="宋体" w:hAnsi="宋体"/>
              </w:rPr>
              <w:t>11038</w:t>
            </w:r>
          </w:p>
        </w:tc>
        <w:tc>
          <w:tcPr>
            <w:tcW w:w="4323"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11016</w:t>
            </w:r>
          </w:p>
        </w:tc>
        <w:tc>
          <w:tcPr>
            <w:tcW w:w="3498" w:type="dxa"/>
            <w:shd w:val="clear" w:color="000000" w:fill="FFFFFF"/>
            <w:vAlign w:val="center"/>
          </w:tcPr>
          <w:p>
            <w:pPr>
              <w:rPr>
                <w:rFonts w:ascii="宋体" w:hAnsi="宋体"/>
              </w:rPr>
            </w:pPr>
            <w:r>
              <w:rPr>
                <w:rFonts w:ascii="宋体" w:hAnsi="宋体"/>
              </w:rPr>
              <w:t>习近平总书记治国理政思想——“四个全面”解读（韩庆祥）</w:t>
            </w:r>
          </w:p>
        </w:tc>
        <w:tc>
          <w:tcPr>
            <w:tcW w:w="760" w:type="dxa"/>
            <w:shd w:val="clear" w:color="000000" w:fill="FFFFFF"/>
            <w:vAlign w:val="center"/>
          </w:tcPr>
          <w:p>
            <w:pPr>
              <w:jc w:val="center"/>
              <w:rPr>
                <w:rFonts w:ascii="宋体" w:hAnsi="宋体"/>
              </w:rPr>
            </w:pPr>
            <w:r>
              <w:rPr>
                <w:rFonts w:hint="eastAsia" w:ascii="宋体" w:hAnsi="宋体"/>
              </w:rPr>
              <w:t>11039</w:t>
            </w:r>
          </w:p>
        </w:tc>
        <w:tc>
          <w:tcPr>
            <w:tcW w:w="4323"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11017</w:t>
            </w:r>
          </w:p>
        </w:tc>
        <w:tc>
          <w:tcPr>
            <w:tcW w:w="3498" w:type="dxa"/>
            <w:shd w:val="clear" w:color="000000" w:fill="FFFFFF"/>
            <w:vAlign w:val="center"/>
          </w:tcPr>
          <w:p>
            <w:pPr>
              <w:rPr>
                <w:rFonts w:ascii="宋体" w:hAnsi="宋体"/>
              </w:rPr>
            </w:pPr>
            <w:r>
              <w:rPr>
                <w:rFonts w:ascii="宋体" w:hAnsi="宋体"/>
              </w:rPr>
              <w:t>中国道路与中国梦（靳凤林）</w:t>
            </w:r>
          </w:p>
        </w:tc>
        <w:tc>
          <w:tcPr>
            <w:tcW w:w="760" w:type="dxa"/>
            <w:shd w:val="clear" w:color="000000" w:fill="FFFFFF"/>
            <w:vAlign w:val="center"/>
          </w:tcPr>
          <w:p>
            <w:pPr>
              <w:jc w:val="center"/>
              <w:rPr>
                <w:rFonts w:ascii="宋体" w:hAnsi="宋体"/>
              </w:rPr>
            </w:pPr>
            <w:r>
              <w:rPr>
                <w:rFonts w:hint="eastAsia" w:ascii="宋体" w:hAnsi="宋体"/>
              </w:rPr>
              <w:t>11018</w:t>
            </w:r>
          </w:p>
        </w:tc>
        <w:tc>
          <w:tcPr>
            <w:tcW w:w="4323" w:type="dxa"/>
            <w:shd w:val="clear" w:color="000000" w:fill="FFFFFF"/>
            <w:vAlign w:val="center"/>
          </w:tcPr>
          <w:p>
            <w:pPr>
              <w:rPr>
                <w:rFonts w:ascii="宋体" w:hAnsi="宋体"/>
              </w:rPr>
            </w:pPr>
            <w:r>
              <w:rPr>
                <w:rFonts w:ascii="宋体" w:hAnsi="宋体"/>
              </w:rPr>
              <w:t>供给侧结构性改革与创新驱动发展战略（李佐军）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11019</w:t>
            </w:r>
          </w:p>
        </w:tc>
        <w:tc>
          <w:tcPr>
            <w:tcW w:w="3498" w:type="dxa"/>
            <w:shd w:val="clear" w:color="000000" w:fill="FFFFFF"/>
            <w:vAlign w:val="center"/>
          </w:tcPr>
          <w:p>
            <w:pPr>
              <w:rPr>
                <w:rFonts w:ascii="宋体" w:hAnsi="宋体"/>
              </w:rPr>
            </w:pPr>
            <w:r>
              <w:rPr>
                <w:rFonts w:ascii="宋体" w:hAnsi="宋体"/>
              </w:rPr>
              <w:t>中国制造：由大变强的困境、思路与对策（马晓河）</w:t>
            </w:r>
          </w:p>
        </w:tc>
        <w:tc>
          <w:tcPr>
            <w:tcW w:w="760" w:type="dxa"/>
            <w:shd w:val="clear" w:color="000000" w:fill="FFFFFF"/>
            <w:vAlign w:val="center"/>
          </w:tcPr>
          <w:p>
            <w:pPr>
              <w:jc w:val="center"/>
              <w:rPr>
                <w:rFonts w:ascii="宋体" w:hAnsi="宋体"/>
              </w:rPr>
            </w:pPr>
            <w:r>
              <w:rPr>
                <w:rFonts w:hint="eastAsia" w:ascii="宋体" w:hAnsi="宋体"/>
              </w:rPr>
              <w:t>11042</w:t>
            </w:r>
          </w:p>
        </w:tc>
        <w:tc>
          <w:tcPr>
            <w:tcW w:w="4323"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11020</w:t>
            </w:r>
          </w:p>
        </w:tc>
        <w:tc>
          <w:tcPr>
            <w:tcW w:w="3498" w:type="dxa"/>
            <w:shd w:val="clear" w:color="000000" w:fill="FFFFFF"/>
            <w:vAlign w:val="center"/>
          </w:tcPr>
          <w:p>
            <w:pPr>
              <w:rPr>
                <w:rFonts w:ascii="宋体" w:hAnsi="宋体"/>
              </w:rPr>
            </w:pPr>
            <w:r>
              <w:rPr>
                <w:rFonts w:ascii="宋体" w:hAnsi="宋体"/>
              </w:rPr>
              <w:t>关于深化农村土地制度改革的几个问题（孙中华）</w:t>
            </w:r>
          </w:p>
        </w:tc>
        <w:tc>
          <w:tcPr>
            <w:tcW w:w="760" w:type="dxa"/>
            <w:shd w:val="clear" w:color="000000" w:fill="FFFFFF"/>
            <w:vAlign w:val="center"/>
          </w:tcPr>
          <w:p>
            <w:pPr>
              <w:jc w:val="center"/>
              <w:rPr>
                <w:rFonts w:ascii="宋体" w:hAnsi="宋体"/>
              </w:rPr>
            </w:pPr>
            <w:r>
              <w:rPr>
                <w:rFonts w:hint="eastAsia" w:ascii="宋体" w:hAnsi="宋体"/>
              </w:rPr>
              <w:t>11043</w:t>
            </w:r>
          </w:p>
        </w:tc>
        <w:tc>
          <w:tcPr>
            <w:tcW w:w="4323"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11021</w:t>
            </w:r>
          </w:p>
        </w:tc>
        <w:tc>
          <w:tcPr>
            <w:tcW w:w="3498"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pPr>
              <w:jc w:val="center"/>
              <w:rPr>
                <w:rFonts w:ascii="宋体" w:hAnsi="宋体"/>
              </w:rPr>
            </w:pPr>
            <w:r>
              <w:rPr>
                <w:rFonts w:hint="eastAsia" w:ascii="宋体" w:hAnsi="宋体"/>
              </w:rPr>
              <w:t>11044</w:t>
            </w:r>
          </w:p>
        </w:tc>
        <w:tc>
          <w:tcPr>
            <w:tcW w:w="4323"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11022</w:t>
            </w:r>
          </w:p>
        </w:tc>
        <w:tc>
          <w:tcPr>
            <w:tcW w:w="3498" w:type="dxa"/>
            <w:shd w:val="clear" w:color="000000" w:fill="FFFFFF"/>
            <w:vAlign w:val="center"/>
          </w:tcPr>
          <w:p>
            <w:pPr>
              <w:rPr>
                <w:rFonts w:ascii="宋体" w:hAnsi="宋体"/>
              </w:rPr>
            </w:pPr>
            <w:r>
              <w:rPr>
                <w:rFonts w:ascii="宋体" w:hAnsi="宋体"/>
              </w:rPr>
              <w:t>创造中华文化新的辉煌——“三个自信”与“中国梦”（王杰）</w:t>
            </w:r>
          </w:p>
        </w:tc>
        <w:tc>
          <w:tcPr>
            <w:tcW w:w="760" w:type="dxa"/>
            <w:shd w:val="clear" w:color="000000" w:fill="FFFFFF"/>
            <w:vAlign w:val="center"/>
          </w:tcPr>
          <w:p>
            <w:pPr>
              <w:jc w:val="center"/>
              <w:rPr>
                <w:rFonts w:ascii="宋体" w:hAnsi="宋体"/>
              </w:rPr>
            </w:pPr>
            <w:r>
              <w:rPr>
                <w:rFonts w:hint="eastAsia" w:ascii="宋体" w:hAnsi="宋体"/>
              </w:rPr>
              <w:t>11045</w:t>
            </w:r>
          </w:p>
        </w:tc>
        <w:tc>
          <w:tcPr>
            <w:tcW w:w="4323"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11023</w:t>
            </w:r>
          </w:p>
        </w:tc>
        <w:tc>
          <w:tcPr>
            <w:tcW w:w="3498" w:type="dxa"/>
            <w:shd w:val="clear" w:color="000000" w:fill="FFFFFF"/>
            <w:vAlign w:val="center"/>
          </w:tcPr>
          <w:p>
            <w:pPr>
              <w:rPr>
                <w:rFonts w:ascii="宋体" w:hAnsi="宋体"/>
              </w:rPr>
            </w:pPr>
            <w:r>
              <w:rPr>
                <w:rFonts w:ascii="宋体" w:hAnsi="宋体"/>
              </w:rPr>
              <w:t>全面深化改革，推动中国经济转型升级（王天义）</w:t>
            </w:r>
          </w:p>
        </w:tc>
        <w:tc>
          <w:tcPr>
            <w:tcW w:w="760" w:type="dxa"/>
            <w:shd w:val="clear" w:color="000000" w:fill="FFFFFF"/>
            <w:vAlign w:val="center"/>
          </w:tcPr>
          <w:p>
            <w:pPr>
              <w:jc w:val="center"/>
              <w:rPr>
                <w:rFonts w:ascii="宋体" w:hAnsi="宋体"/>
              </w:rPr>
            </w:pPr>
            <w:r>
              <w:rPr>
                <w:rFonts w:hint="eastAsia" w:ascii="宋体" w:hAnsi="宋体"/>
              </w:rPr>
              <w:t>11046</w:t>
            </w:r>
          </w:p>
        </w:tc>
        <w:tc>
          <w:tcPr>
            <w:tcW w:w="4323"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11024</w:t>
            </w:r>
          </w:p>
        </w:tc>
        <w:tc>
          <w:tcPr>
            <w:tcW w:w="3498"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pPr>
              <w:jc w:val="center"/>
              <w:rPr>
                <w:rFonts w:ascii="宋体" w:hAnsi="宋体"/>
              </w:rPr>
            </w:pPr>
            <w:r>
              <w:rPr>
                <w:rFonts w:hint="eastAsia" w:ascii="宋体" w:hAnsi="宋体"/>
              </w:rPr>
              <w:t>11047</w:t>
            </w:r>
          </w:p>
        </w:tc>
        <w:tc>
          <w:tcPr>
            <w:tcW w:w="4323"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11025</w:t>
            </w:r>
          </w:p>
        </w:tc>
        <w:tc>
          <w:tcPr>
            <w:tcW w:w="3498"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pPr>
              <w:jc w:val="center"/>
              <w:rPr>
                <w:rFonts w:ascii="宋体" w:hAnsi="宋体"/>
              </w:rPr>
            </w:pPr>
            <w:r>
              <w:rPr>
                <w:rFonts w:hint="eastAsia" w:ascii="宋体" w:hAnsi="宋体"/>
              </w:rPr>
              <w:t>11048</w:t>
            </w:r>
          </w:p>
        </w:tc>
        <w:tc>
          <w:tcPr>
            <w:tcW w:w="4323"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11026</w:t>
            </w:r>
          </w:p>
        </w:tc>
        <w:tc>
          <w:tcPr>
            <w:tcW w:w="3498" w:type="dxa"/>
            <w:shd w:val="clear" w:color="000000" w:fill="FFFFFF"/>
            <w:vAlign w:val="center"/>
          </w:tcPr>
          <w:p>
            <w:pPr>
              <w:rPr>
                <w:rFonts w:ascii="宋体" w:hAnsi="宋体"/>
              </w:rPr>
            </w:pPr>
            <w:r>
              <w:rPr>
                <w:rFonts w:ascii="宋体" w:hAnsi="宋体"/>
              </w:rPr>
              <w:t>深化经济体制改革之营改增（张鹏）</w:t>
            </w:r>
          </w:p>
        </w:tc>
        <w:tc>
          <w:tcPr>
            <w:tcW w:w="760" w:type="dxa"/>
            <w:shd w:val="clear" w:color="000000" w:fill="FFFFFF"/>
            <w:vAlign w:val="center"/>
          </w:tcPr>
          <w:p>
            <w:pPr>
              <w:jc w:val="center"/>
              <w:rPr>
                <w:rFonts w:ascii="宋体" w:hAnsi="宋体"/>
              </w:rPr>
            </w:pPr>
            <w:r>
              <w:rPr>
                <w:rFonts w:hint="eastAsia" w:ascii="宋体" w:hAnsi="宋体"/>
              </w:rPr>
              <w:t>11049</w:t>
            </w:r>
          </w:p>
        </w:tc>
        <w:tc>
          <w:tcPr>
            <w:tcW w:w="4323"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11027</w:t>
            </w:r>
          </w:p>
        </w:tc>
        <w:tc>
          <w:tcPr>
            <w:tcW w:w="3498"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pPr>
              <w:jc w:val="center"/>
              <w:rPr>
                <w:rFonts w:ascii="宋体" w:hAnsi="宋体"/>
              </w:rPr>
            </w:pPr>
            <w:r>
              <w:rPr>
                <w:rFonts w:hint="eastAsia" w:ascii="宋体" w:hAnsi="宋体"/>
              </w:rPr>
              <w:t>11050</w:t>
            </w:r>
          </w:p>
        </w:tc>
        <w:tc>
          <w:tcPr>
            <w:tcW w:w="4323"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11028</w:t>
            </w:r>
          </w:p>
        </w:tc>
        <w:tc>
          <w:tcPr>
            <w:tcW w:w="3498" w:type="dxa"/>
            <w:shd w:val="clear" w:color="000000" w:fill="FFFFFF"/>
            <w:vAlign w:val="center"/>
          </w:tcPr>
          <w:p>
            <w:pPr>
              <w:rPr>
                <w:rFonts w:ascii="宋体" w:hAnsi="宋体"/>
              </w:rPr>
            </w:pPr>
            <w:r>
              <w:rPr>
                <w:rFonts w:ascii="宋体" w:hAnsi="宋体"/>
              </w:rPr>
              <w:t>自觉践行社会主义核心价值观（周文彰）</w:t>
            </w:r>
          </w:p>
        </w:tc>
        <w:tc>
          <w:tcPr>
            <w:tcW w:w="760" w:type="dxa"/>
            <w:shd w:val="clear" w:color="000000" w:fill="FFFFFF"/>
            <w:vAlign w:val="center"/>
          </w:tcPr>
          <w:p>
            <w:pPr>
              <w:jc w:val="center"/>
              <w:rPr>
                <w:rFonts w:ascii="宋体" w:hAnsi="宋体"/>
              </w:rPr>
            </w:pPr>
            <w:r>
              <w:rPr>
                <w:rFonts w:hint="eastAsia" w:ascii="宋体" w:hAnsi="宋体"/>
              </w:rPr>
              <w:t>11051</w:t>
            </w:r>
          </w:p>
        </w:tc>
        <w:tc>
          <w:tcPr>
            <w:tcW w:w="4323"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11029</w:t>
            </w:r>
          </w:p>
        </w:tc>
        <w:tc>
          <w:tcPr>
            <w:tcW w:w="3498" w:type="dxa"/>
            <w:shd w:val="clear" w:color="000000" w:fill="FFFFFF"/>
            <w:vAlign w:val="center"/>
          </w:tcPr>
          <w:p>
            <w:pPr>
              <w:rPr>
                <w:rFonts w:ascii="宋体" w:hAnsi="宋体"/>
              </w:rPr>
            </w:pPr>
            <w:r>
              <w:rPr>
                <w:rFonts w:ascii="宋体" w:hAnsi="宋体"/>
              </w:rPr>
              <w:t>确立中国特色社会主义道路自信（王怀超）</w:t>
            </w:r>
          </w:p>
        </w:tc>
        <w:tc>
          <w:tcPr>
            <w:tcW w:w="760" w:type="dxa"/>
            <w:shd w:val="clear" w:color="000000" w:fill="FFFFFF"/>
            <w:vAlign w:val="center"/>
          </w:tcPr>
          <w:p>
            <w:pPr>
              <w:jc w:val="center"/>
              <w:rPr>
                <w:rFonts w:ascii="宋体" w:hAnsi="宋体"/>
              </w:rPr>
            </w:pPr>
            <w:r>
              <w:rPr>
                <w:rFonts w:hint="eastAsia" w:ascii="宋体" w:hAnsi="宋体"/>
              </w:rPr>
              <w:t>11052</w:t>
            </w:r>
          </w:p>
        </w:tc>
        <w:tc>
          <w:tcPr>
            <w:tcW w:w="4323"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11030</w:t>
            </w:r>
          </w:p>
        </w:tc>
        <w:tc>
          <w:tcPr>
            <w:tcW w:w="3498" w:type="dxa"/>
            <w:shd w:val="clear" w:color="000000" w:fill="FFFFFF"/>
            <w:vAlign w:val="center"/>
          </w:tcPr>
          <w:p>
            <w:pPr>
              <w:rPr>
                <w:rFonts w:ascii="宋体" w:hAnsi="宋体"/>
              </w:rPr>
            </w:pPr>
            <w:r>
              <w:rPr>
                <w:rFonts w:ascii="宋体" w:hAnsi="宋体"/>
              </w:rPr>
              <w:t>弘扬宪法精神 建设法治政府（任进）</w:t>
            </w:r>
          </w:p>
        </w:tc>
        <w:tc>
          <w:tcPr>
            <w:tcW w:w="760" w:type="dxa"/>
            <w:shd w:val="clear" w:color="000000" w:fill="FFFFFF"/>
            <w:vAlign w:val="center"/>
          </w:tcPr>
          <w:p>
            <w:pPr>
              <w:jc w:val="center"/>
              <w:rPr>
                <w:rFonts w:ascii="宋体" w:hAnsi="宋体"/>
              </w:rPr>
            </w:pPr>
            <w:r>
              <w:rPr>
                <w:rFonts w:hint="eastAsia" w:ascii="宋体" w:hAnsi="宋体"/>
              </w:rPr>
              <w:t>11053</w:t>
            </w:r>
          </w:p>
        </w:tc>
        <w:tc>
          <w:tcPr>
            <w:tcW w:w="4323"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11031</w:t>
            </w:r>
          </w:p>
        </w:tc>
        <w:tc>
          <w:tcPr>
            <w:tcW w:w="3498" w:type="dxa"/>
            <w:shd w:val="clear" w:color="000000" w:fill="FFFFFF"/>
            <w:vAlign w:val="center"/>
          </w:tcPr>
          <w:p>
            <w:pPr>
              <w:rPr>
                <w:rFonts w:ascii="宋体" w:hAnsi="宋体"/>
              </w:rPr>
            </w:pPr>
            <w:r>
              <w:rPr>
                <w:rFonts w:ascii="宋体" w:hAnsi="宋体"/>
              </w:rPr>
              <w:t>转变政府职能与依法行政（任进）</w:t>
            </w:r>
          </w:p>
        </w:tc>
        <w:tc>
          <w:tcPr>
            <w:tcW w:w="760" w:type="dxa"/>
            <w:shd w:val="clear" w:color="000000" w:fill="FFFFFF"/>
            <w:vAlign w:val="center"/>
          </w:tcPr>
          <w:p>
            <w:pPr>
              <w:jc w:val="center"/>
              <w:rPr>
                <w:rFonts w:ascii="宋体" w:hAnsi="宋体"/>
              </w:rPr>
            </w:pPr>
            <w:r>
              <w:rPr>
                <w:rFonts w:hint="eastAsia" w:ascii="宋体" w:hAnsi="宋体"/>
              </w:rPr>
              <w:t>11054</w:t>
            </w:r>
          </w:p>
        </w:tc>
        <w:tc>
          <w:tcPr>
            <w:tcW w:w="4323"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11032</w:t>
            </w:r>
          </w:p>
        </w:tc>
        <w:tc>
          <w:tcPr>
            <w:tcW w:w="3498" w:type="dxa"/>
            <w:shd w:val="clear" w:color="000000" w:fill="FFFFFF"/>
            <w:vAlign w:val="center"/>
          </w:tcPr>
          <w:p>
            <w:pPr>
              <w:rPr>
                <w:rFonts w:ascii="宋体" w:hAnsi="宋体"/>
              </w:rPr>
            </w:pPr>
            <w:r>
              <w:rPr>
                <w:rFonts w:ascii="宋体" w:hAnsi="宋体"/>
              </w:rPr>
              <w:t>法治文化建设——中西的碰撞与交融（韩春晖）</w:t>
            </w:r>
          </w:p>
        </w:tc>
        <w:tc>
          <w:tcPr>
            <w:tcW w:w="760" w:type="dxa"/>
            <w:shd w:val="clear" w:color="000000" w:fill="FFFFFF"/>
            <w:vAlign w:val="center"/>
          </w:tcPr>
          <w:p>
            <w:pPr>
              <w:jc w:val="center"/>
              <w:rPr>
                <w:rFonts w:ascii="宋体" w:hAnsi="宋体"/>
              </w:rPr>
            </w:pPr>
            <w:r>
              <w:rPr>
                <w:rFonts w:hint="eastAsia" w:ascii="宋体" w:hAnsi="宋体"/>
              </w:rPr>
              <w:t>11055</w:t>
            </w:r>
          </w:p>
        </w:tc>
        <w:tc>
          <w:tcPr>
            <w:tcW w:w="4323"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11033</w:t>
            </w:r>
          </w:p>
        </w:tc>
        <w:tc>
          <w:tcPr>
            <w:tcW w:w="3498" w:type="dxa"/>
            <w:shd w:val="clear" w:color="000000" w:fill="FFFFFF"/>
            <w:vAlign w:val="center"/>
          </w:tcPr>
          <w:p>
            <w:pPr>
              <w:rPr>
                <w:rFonts w:ascii="宋体" w:hAnsi="宋体"/>
              </w:rPr>
            </w:pPr>
            <w:r>
              <w:rPr>
                <w:rFonts w:ascii="宋体" w:hAnsi="宋体"/>
              </w:rPr>
              <w:t>行政执法改革与政务公开（高秦伟）</w:t>
            </w:r>
          </w:p>
        </w:tc>
        <w:tc>
          <w:tcPr>
            <w:tcW w:w="760" w:type="dxa"/>
            <w:shd w:val="clear" w:color="000000" w:fill="FFFFFF"/>
            <w:vAlign w:val="center"/>
          </w:tcPr>
          <w:p>
            <w:pPr>
              <w:jc w:val="center"/>
              <w:rPr>
                <w:rFonts w:ascii="宋体" w:hAnsi="宋体"/>
              </w:rPr>
            </w:pPr>
            <w:r>
              <w:rPr>
                <w:rFonts w:hint="eastAsia" w:ascii="宋体" w:hAnsi="宋体"/>
              </w:rPr>
              <w:t>11102</w:t>
            </w:r>
          </w:p>
        </w:tc>
        <w:tc>
          <w:tcPr>
            <w:tcW w:w="4323"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11117</w:t>
            </w:r>
          </w:p>
        </w:tc>
        <w:tc>
          <w:tcPr>
            <w:tcW w:w="3498" w:type="dxa"/>
            <w:shd w:val="clear" w:color="000000" w:fill="FFFFFF"/>
            <w:vAlign w:val="center"/>
          </w:tcPr>
          <w:p>
            <w:pPr>
              <w:rPr>
                <w:rFonts w:ascii="宋体" w:hAnsi="宋体"/>
              </w:rPr>
            </w:pPr>
            <w:r>
              <w:rPr>
                <w:rFonts w:hint="eastAsia" w:ascii="宋体" w:hAnsi="宋体"/>
              </w:rPr>
              <w:t>关于国家技术创新战略（王渝生）</w:t>
            </w:r>
          </w:p>
        </w:tc>
        <w:tc>
          <w:tcPr>
            <w:tcW w:w="760" w:type="dxa"/>
            <w:shd w:val="clear" w:color="000000" w:fill="FFFFFF"/>
            <w:vAlign w:val="center"/>
          </w:tcPr>
          <w:p>
            <w:pPr>
              <w:jc w:val="center"/>
              <w:rPr>
                <w:rFonts w:ascii="宋体" w:hAnsi="宋体"/>
              </w:rPr>
            </w:pPr>
            <w:r>
              <w:rPr>
                <w:rFonts w:hint="eastAsia" w:ascii="宋体" w:hAnsi="宋体"/>
              </w:rPr>
              <w:t>11103</w:t>
            </w:r>
          </w:p>
        </w:tc>
        <w:tc>
          <w:tcPr>
            <w:tcW w:w="4323"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11118</w:t>
            </w:r>
          </w:p>
        </w:tc>
        <w:tc>
          <w:tcPr>
            <w:tcW w:w="3498" w:type="dxa"/>
            <w:shd w:val="clear" w:color="000000" w:fill="FFFFFF"/>
            <w:vAlign w:val="center"/>
          </w:tcPr>
          <w:p>
            <w:pPr>
              <w:rPr>
                <w:rFonts w:ascii="宋体" w:hAnsi="宋体"/>
              </w:rPr>
            </w:pPr>
            <w:r>
              <w:rPr>
                <w:rFonts w:hint="eastAsia" w:ascii="宋体" w:hAnsi="宋体"/>
              </w:rPr>
              <w:t>现代智库的形成与发展（吴江）</w:t>
            </w:r>
          </w:p>
        </w:tc>
        <w:tc>
          <w:tcPr>
            <w:tcW w:w="760" w:type="dxa"/>
            <w:shd w:val="clear" w:color="000000" w:fill="FFFFFF"/>
            <w:vAlign w:val="center"/>
          </w:tcPr>
          <w:p>
            <w:pPr>
              <w:jc w:val="center"/>
              <w:rPr>
                <w:rFonts w:ascii="宋体" w:hAnsi="宋体"/>
              </w:rPr>
            </w:pPr>
            <w:r>
              <w:rPr>
                <w:rFonts w:hint="eastAsia" w:ascii="宋体" w:hAnsi="宋体"/>
              </w:rPr>
              <w:t>11104</w:t>
            </w:r>
          </w:p>
        </w:tc>
        <w:tc>
          <w:tcPr>
            <w:tcW w:w="4323"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11120</w:t>
            </w:r>
          </w:p>
        </w:tc>
        <w:tc>
          <w:tcPr>
            <w:tcW w:w="3498"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60" w:type="dxa"/>
            <w:shd w:val="clear" w:color="000000" w:fill="FFFFFF"/>
            <w:vAlign w:val="center"/>
          </w:tcPr>
          <w:p>
            <w:pPr>
              <w:jc w:val="center"/>
              <w:rPr>
                <w:rFonts w:ascii="宋体" w:hAnsi="宋体"/>
              </w:rPr>
            </w:pPr>
            <w:r>
              <w:rPr>
                <w:rFonts w:hint="eastAsia" w:ascii="宋体" w:hAnsi="宋体"/>
              </w:rPr>
              <w:t>11105</w:t>
            </w:r>
          </w:p>
        </w:tc>
        <w:tc>
          <w:tcPr>
            <w:tcW w:w="4323"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11123</w:t>
            </w:r>
          </w:p>
        </w:tc>
        <w:tc>
          <w:tcPr>
            <w:tcW w:w="3498" w:type="dxa"/>
            <w:shd w:val="clear" w:color="000000" w:fill="FFFFFF"/>
            <w:vAlign w:val="center"/>
          </w:tcPr>
          <w:p>
            <w:pPr>
              <w:rPr>
                <w:rFonts w:ascii="宋体" w:hAnsi="宋体"/>
              </w:rPr>
            </w:pPr>
            <w:r>
              <w:rPr>
                <w:rFonts w:hint="eastAsia" w:ascii="宋体" w:hAnsi="宋体"/>
              </w:rPr>
              <w:t>跨越中等收入陷阱的新市场经济（张占斌）</w:t>
            </w:r>
          </w:p>
        </w:tc>
        <w:tc>
          <w:tcPr>
            <w:tcW w:w="760" w:type="dxa"/>
            <w:shd w:val="clear" w:color="000000" w:fill="FFFFFF"/>
            <w:vAlign w:val="center"/>
          </w:tcPr>
          <w:p>
            <w:pPr>
              <w:jc w:val="center"/>
              <w:rPr>
                <w:rFonts w:ascii="宋体" w:hAnsi="宋体"/>
              </w:rPr>
            </w:pPr>
            <w:r>
              <w:rPr>
                <w:rFonts w:hint="eastAsia" w:ascii="宋体" w:hAnsi="宋体"/>
              </w:rPr>
              <w:t>11135</w:t>
            </w:r>
          </w:p>
        </w:tc>
        <w:tc>
          <w:tcPr>
            <w:tcW w:w="4323"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11144</w:t>
            </w:r>
          </w:p>
        </w:tc>
        <w:tc>
          <w:tcPr>
            <w:tcW w:w="3498" w:type="dxa"/>
            <w:shd w:val="clear" w:color="000000" w:fill="FFFFFF"/>
            <w:vAlign w:val="center"/>
          </w:tcPr>
          <w:p>
            <w:pPr>
              <w:rPr>
                <w:rFonts w:ascii="宋体" w:hAnsi="宋体"/>
              </w:rPr>
            </w:pPr>
            <w:r>
              <w:rPr>
                <w:rFonts w:hint="eastAsia" w:ascii="宋体" w:hAnsi="宋体"/>
              </w:rPr>
              <w:t>科学技术与风险社会（程萍）</w:t>
            </w:r>
          </w:p>
        </w:tc>
        <w:tc>
          <w:tcPr>
            <w:tcW w:w="760" w:type="dxa"/>
            <w:shd w:val="clear" w:color="000000" w:fill="FFFFFF"/>
            <w:vAlign w:val="center"/>
          </w:tcPr>
          <w:p>
            <w:pPr>
              <w:jc w:val="center"/>
              <w:rPr>
                <w:rFonts w:ascii="宋体" w:hAnsi="宋体"/>
              </w:rPr>
            </w:pPr>
            <w:r>
              <w:rPr>
                <w:rFonts w:hint="eastAsia" w:ascii="宋体" w:hAnsi="宋体"/>
              </w:rPr>
              <w:t>11136</w:t>
            </w:r>
          </w:p>
        </w:tc>
        <w:tc>
          <w:tcPr>
            <w:tcW w:w="4323"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11152</w:t>
            </w:r>
          </w:p>
        </w:tc>
        <w:tc>
          <w:tcPr>
            <w:tcW w:w="3498"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60" w:type="dxa"/>
            <w:shd w:val="clear" w:color="000000" w:fill="FFFFFF"/>
            <w:vAlign w:val="center"/>
          </w:tcPr>
          <w:p>
            <w:pPr>
              <w:jc w:val="center"/>
              <w:rPr>
                <w:rFonts w:ascii="宋体" w:hAnsi="宋体"/>
              </w:rPr>
            </w:pPr>
            <w:r>
              <w:rPr>
                <w:rFonts w:hint="eastAsia" w:ascii="宋体" w:hAnsi="宋体"/>
              </w:rPr>
              <w:t>11137</w:t>
            </w:r>
          </w:p>
        </w:tc>
        <w:tc>
          <w:tcPr>
            <w:tcW w:w="4323"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11274</w:t>
            </w:r>
          </w:p>
        </w:tc>
        <w:tc>
          <w:tcPr>
            <w:tcW w:w="3498"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60" w:type="dxa"/>
            <w:shd w:val="clear" w:color="000000" w:fill="FFFFFF"/>
            <w:vAlign w:val="center"/>
          </w:tcPr>
          <w:p>
            <w:pPr>
              <w:jc w:val="center"/>
              <w:rPr>
                <w:rFonts w:ascii="宋体" w:hAnsi="宋体"/>
              </w:rPr>
            </w:pPr>
            <w:r>
              <w:rPr>
                <w:rFonts w:hint="eastAsia" w:ascii="宋体" w:hAnsi="宋体"/>
              </w:rPr>
              <w:t>11138</w:t>
            </w:r>
          </w:p>
        </w:tc>
        <w:tc>
          <w:tcPr>
            <w:tcW w:w="4323"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11275</w:t>
            </w:r>
          </w:p>
        </w:tc>
        <w:tc>
          <w:tcPr>
            <w:tcW w:w="3498"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60" w:type="dxa"/>
            <w:shd w:val="clear" w:color="000000" w:fill="FFFFFF"/>
            <w:vAlign w:val="center"/>
          </w:tcPr>
          <w:p>
            <w:pPr>
              <w:jc w:val="center"/>
              <w:rPr>
                <w:rFonts w:ascii="宋体" w:hAnsi="宋体"/>
              </w:rPr>
            </w:pPr>
            <w:r>
              <w:rPr>
                <w:rFonts w:hint="eastAsia" w:ascii="宋体" w:hAnsi="宋体"/>
              </w:rPr>
              <w:t>11281</w:t>
            </w:r>
          </w:p>
        </w:tc>
        <w:tc>
          <w:tcPr>
            <w:tcW w:w="4323"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11139</w:t>
            </w:r>
          </w:p>
        </w:tc>
        <w:tc>
          <w:tcPr>
            <w:tcW w:w="3498" w:type="dxa"/>
            <w:shd w:val="clear" w:color="000000" w:fill="FFFFFF"/>
            <w:vAlign w:val="center"/>
          </w:tcPr>
          <w:p>
            <w:pPr>
              <w:rPr>
                <w:rFonts w:ascii="宋体" w:hAnsi="宋体"/>
              </w:rPr>
            </w:pPr>
            <w:r>
              <w:rPr>
                <w:rFonts w:hint="eastAsia" w:ascii="宋体" w:hAnsi="宋体"/>
              </w:rPr>
              <w:t>关于深化农村改革的四个问题（张红宇）</w:t>
            </w:r>
          </w:p>
        </w:tc>
        <w:tc>
          <w:tcPr>
            <w:tcW w:w="760" w:type="dxa"/>
            <w:shd w:val="clear" w:color="000000" w:fill="FFFFFF"/>
            <w:vAlign w:val="center"/>
          </w:tcPr>
          <w:p>
            <w:pPr>
              <w:jc w:val="center"/>
              <w:rPr>
                <w:rFonts w:ascii="宋体" w:hAnsi="宋体"/>
              </w:rPr>
            </w:pPr>
            <w:r>
              <w:rPr>
                <w:rFonts w:hint="eastAsia" w:ascii="宋体" w:hAnsi="宋体"/>
              </w:rPr>
              <w:t>11276</w:t>
            </w:r>
          </w:p>
        </w:tc>
        <w:tc>
          <w:tcPr>
            <w:tcW w:w="4323"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11279</w:t>
            </w:r>
          </w:p>
        </w:tc>
        <w:tc>
          <w:tcPr>
            <w:tcW w:w="3498" w:type="dxa"/>
            <w:shd w:val="clear" w:color="000000" w:fill="FFFFFF"/>
            <w:vAlign w:val="center"/>
          </w:tcPr>
          <w:p>
            <w:pPr>
              <w:rPr>
                <w:rFonts w:ascii="宋体" w:hAnsi="宋体"/>
              </w:rPr>
            </w:pPr>
            <w:r>
              <w:rPr>
                <w:rFonts w:hint="eastAsia" w:ascii="宋体" w:hAnsi="宋体"/>
              </w:rPr>
              <w:t>全球视野中的中国政治发展（褚松燕）</w:t>
            </w:r>
          </w:p>
        </w:tc>
        <w:tc>
          <w:tcPr>
            <w:tcW w:w="760" w:type="dxa"/>
            <w:shd w:val="clear" w:color="000000" w:fill="FFFFFF"/>
            <w:vAlign w:val="center"/>
          </w:tcPr>
          <w:p>
            <w:pPr>
              <w:jc w:val="center"/>
              <w:rPr>
                <w:rFonts w:ascii="宋体" w:hAnsi="宋体"/>
              </w:rPr>
            </w:pPr>
            <w:r>
              <w:rPr>
                <w:rFonts w:hint="eastAsia" w:ascii="宋体" w:hAnsi="宋体"/>
              </w:rPr>
              <w:t>11277</w:t>
            </w:r>
          </w:p>
        </w:tc>
        <w:tc>
          <w:tcPr>
            <w:tcW w:w="4323"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11280</w:t>
            </w:r>
          </w:p>
        </w:tc>
        <w:tc>
          <w:tcPr>
            <w:tcW w:w="3498" w:type="dxa"/>
            <w:shd w:val="clear" w:color="000000" w:fill="FFFFFF"/>
            <w:vAlign w:val="center"/>
          </w:tcPr>
          <w:p>
            <w:pPr>
              <w:rPr>
                <w:rFonts w:ascii="宋体" w:hAnsi="宋体"/>
              </w:rPr>
            </w:pPr>
            <w:r>
              <w:rPr>
                <w:rFonts w:hint="eastAsia" w:ascii="宋体" w:hAnsi="宋体"/>
              </w:rPr>
              <w:t>软实力建设与国家形象塑造（赵磊）</w:t>
            </w:r>
          </w:p>
        </w:tc>
        <w:tc>
          <w:tcPr>
            <w:tcW w:w="760" w:type="dxa"/>
            <w:shd w:val="clear" w:color="000000" w:fill="FFFFFF"/>
            <w:vAlign w:val="center"/>
          </w:tcPr>
          <w:p>
            <w:pPr>
              <w:jc w:val="center"/>
              <w:rPr>
                <w:rFonts w:ascii="宋体" w:hAnsi="宋体"/>
              </w:rPr>
            </w:pPr>
            <w:r>
              <w:rPr>
                <w:rFonts w:hint="eastAsia" w:ascii="宋体" w:hAnsi="宋体"/>
              </w:rPr>
              <w:t>11278</w:t>
            </w:r>
          </w:p>
        </w:tc>
        <w:tc>
          <w:tcPr>
            <w:tcW w:w="4323"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10347</w:t>
            </w:r>
          </w:p>
        </w:tc>
        <w:tc>
          <w:tcPr>
            <w:tcW w:w="3498" w:type="dxa"/>
            <w:shd w:val="clear" w:color="000000" w:fill="FFFFFF"/>
            <w:vAlign w:val="center"/>
          </w:tcPr>
          <w:p>
            <w:pPr>
              <w:rPr>
                <w:rFonts w:ascii="宋体" w:hAnsi="宋体"/>
              </w:rPr>
            </w:pPr>
            <w:r>
              <w:rPr>
                <w:rFonts w:hint="eastAsia" w:ascii="宋体" w:hAnsi="宋体"/>
              </w:rPr>
              <w:t>中国崛起对全球治理的影响（林宏宇）</w:t>
            </w:r>
          </w:p>
        </w:tc>
        <w:tc>
          <w:tcPr>
            <w:tcW w:w="760" w:type="dxa"/>
            <w:shd w:val="clear" w:color="000000" w:fill="FFFFFF"/>
            <w:vAlign w:val="center"/>
          </w:tcPr>
          <w:p>
            <w:pPr>
              <w:jc w:val="center"/>
              <w:rPr>
                <w:rFonts w:ascii="宋体" w:hAnsi="宋体"/>
              </w:rPr>
            </w:pPr>
            <w:r>
              <w:rPr>
                <w:rFonts w:hint="eastAsia" w:ascii="宋体" w:hAnsi="宋体"/>
              </w:rPr>
              <w:t>10350</w:t>
            </w:r>
          </w:p>
        </w:tc>
        <w:tc>
          <w:tcPr>
            <w:tcW w:w="4323"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10352</w:t>
            </w:r>
          </w:p>
        </w:tc>
        <w:tc>
          <w:tcPr>
            <w:tcW w:w="3498"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60" w:type="dxa"/>
            <w:shd w:val="clear" w:color="000000" w:fill="FFFFFF"/>
            <w:vAlign w:val="center"/>
          </w:tcPr>
          <w:p>
            <w:pPr>
              <w:jc w:val="center"/>
              <w:rPr>
                <w:rFonts w:ascii="宋体" w:hAnsi="宋体"/>
              </w:rPr>
            </w:pPr>
            <w:r>
              <w:rPr>
                <w:rFonts w:hint="eastAsia" w:ascii="宋体" w:hAnsi="宋体"/>
              </w:rPr>
              <w:t>10355</w:t>
            </w:r>
          </w:p>
        </w:tc>
        <w:tc>
          <w:tcPr>
            <w:tcW w:w="4323"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10359</w:t>
            </w:r>
          </w:p>
        </w:tc>
        <w:tc>
          <w:tcPr>
            <w:tcW w:w="3498" w:type="dxa"/>
            <w:shd w:val="clear" w:color="000000" w:fill="FFFFFF"/>
            <w:vAlign w:val="center"/>
          </w:tcPr>
          <w:p>
            <w:pPr>
              <w:rPr>
                <w:rFonts w:ascii="宋体" w:hAnsi="宋体"/>
              </w:rPr>
            </w:pPr>
            <w:r>
              <w:rPr>
                <w:rFonts w:hint="eastAsia" w:ascii="宋体" w:hAnsi="宋体"/>
              </w:rPr>
              <w:t>现代化进程中的科学技术与社会（刘兵）</w:t>
            </w:r>
          </w:p>
        </w:tc>
        <w:tc>
          <w:tcPr>
            <w:tcW w:w="760" w:type="dxa"/>
            <w:shd w:val="clear" w:color="000000" w:fill="FFFFFF"/>
            <w:vAlign w:val="center"/>
          </w:tcPr>
          <w:p>
            <w:pPr>
              <w:jc w:val="center"/>
              <w:rPr>
                <w:rFonts w:ascii="宋体" w:hAnsi="宋体"/>
              </w:rPr>
            </w:pPr>
            <w:r>
              <w:rPr>
                <w:rFonts w:hint="eastAsia" w:ascii="宋体" w:hAnsi="宋体"/>
              </w:rPr>
              <w:t>10364</w:t>
            </w:r>
          </w:p>
        </w:tc>
        <w:tc>
          <w:tcPr>
            <w:tcW w:w="4323"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10369</w:t>
            </w:r>
          </w:p>
        </w:tc>
        <w:tc>
          <w:tcPr>
            <w:tcW w:w="3498"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60" w:type="dxa"/>
            <w:shd w:val="clear" w:color="000000" w:fill="FFFFFF"/>
            <w:vAlign w:val="center"/>
          </w:tcPr>
          <w:p>
            <w:pPr>
              <w:jc w:val="center"/>
              <w:rPr>
                <w:rFonts w:ascii="宋体" w:hAnsi="宋体"/>
              </w:rPr>
            </w:pPr>
            <w:r>
              <w:rPr>
                <w:rFonts w:hint="eastAsia" w:ascii="宋体" w:hAnsi="宋体"/>
              </w:rPr>
              <w:t>10384</w:t>
            </w:r>
          </w:p>
        </w:tc>
        <w:tc>
          <w:tcPr>
            <w:tcW w:w="4323" w:type="dxa"/>
            <w:shd w:val="clear" w:color="000000" w:fill="FFFFFF"/>
            <w:vAlign w:val="center"/>
          </w:tcPr>
          <w:p>
            <w:pPr>
              <w:rPr>
                <w:rFonts w:ascii="宋体" w:hAnsi="宋体"/>
              </w:rPr>
            </w:pPr>
            <w:r>
              <w:rPr>
                <w:rFonts w:hint="eastAsia" w:ascii="宋体" w:hAnsi="宋体"/>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10387</w:t>
            </w:r>
          </w:p>
        </w:tc>
        <w:tc>
          <w:tcPr>
            <w:tcW w:w="3498" w:type="dxa"/>
            <w:shd w:val="clear" w:color="000000" w:fill="FFFFFF"/>
            <w:vAlign w:val="center"/>
          </w:tcPr>
          <w:p>
            <w:pPr>
              <w:rPr>
                <w:rFonts w:ascii="宋体" w:hAnsi="宋体"/>
              </w:rPr>
            </w:pPr>
            <w:r>
              <w:rPr>
                <w:rFonts w:hint="eastAsia" w:ascii="宋体" w:hAnsi="宋体"/>
              </w:rPr>
              <w:t>英国脱欧对国际格局的影响（王展鹏）</w:t>
            </w:r>
          </w:p>
        </w:tc>
        <w:tc>
          <w:tcPr>
            <w:tcW w:w="760" w:type="dxa"/>
            <w:shd w:val="clear" w:color="000000" w:fill="FFFFFF"/>
            <w:vAlign w:val="center"/>
          </w:tcPr>
          <w:p>
            <w:pPr>
              <w:jc w:val="center"/>
              <w:rPr>
                <w:rFonts w:ascii="宋体" w:hAnsi="宋体"/>
              </w:rPr>
            </w:pPr>
            <w:r>
              <w:rPr>
                <w:rFonts w:hint="eastAsia" w:ascii="宋体" w:hAnsi="宋体"/>
              </w:rPr>
              <w:t>10389</w:t>
            </w:r>
          </w:p>
        </w:tc>
        <w:tc>
          <w:tcPr>
            <w:tcW w:w="4323" w:type="dxa"/>
            <w:shd w:val="clear" w:color="000000" w:fill="FFFFFF"/>
            <w:vAlign w:val="center"/>
          </w:tcPr>
          <w:p>
            <w:pPr>
              <w:rPr>
                <w:rFonts w:ascii="宋体" w:hAnsi="宋体"/>
              </w:rPr>
            </w:pPr>
            <w:r>
              <w:rPr>
                <w:rFonts w:hint="eastAsia" w:ascii="宋体" w:hAnsi="宋体"/>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10405</w:t>
            </w:r>
          </w:p>
        </w:tc>
        <w:tc>
          <w:tcPr>
            <w:tcW w:w="3498" w:type="dxa"/>
            <w:shd w:val="clear" w:color="000000" w:fill="FFFFFF"/>
            <w:vAlign w:val="center"/>
          </w:tcPr>
          <w:p>
            <w:pPr>
              <w:rPr>
                <w:rFonts w:ascii="宋体" w:hAnsi="宋体"/>
              </w:rPr>
            </w:pPr>
            <w:r>
              <w:rPr>
                <w:rFonts w:hint="eastAsia" w:ascii="宋体" w:hAnsi="宋体"/>
              </w:rPr>
              <w:t>正在消失的传媒业边界（彭兰）</w:t>
            </w:r>
          </w:p>
        </w:tc>
        <w:tc>
          <w:tcPr>
            <w:tcW w:w="760" w:type="dxa"/>
            <w:shd w:val="clear" w:color="000000" w:fill="FFFFFF"/>
            <w:vAlign w:val="center"/>
          </w:tcPr>
          <w:p>
            <w:pPr>
              <w:jc w:val="center"/>
              <w:rPr>
                <w:rFonts w:ascii="宋体" w:hAnsi="宋体"/>
              </w:rPr>
            </w:pPr>
            <w:r>
              <w:rPr>
                <w:rFonts w:hint="eastAsia" w:ascii="宋体" w:hAnsi="宋体"/>
              </w:rPr>
              <w:t>10443</w:t>
            </w:r>
          </w:p>
        </w:tc>
        <w:tc>
          <w:tcPr>
            <w:tcW w:w="4323" w:type="dxa"/>
            <w:shd w:val="clear" w:color="000000" w:fill="FFFFFF"/>
            <w:vAlign w:val="center"/>
          </w:tcPr>
          <w:p>
            <w:pPr>
              <w:rPr>
                <w:rFonts w:ascii="宋体" w:hAnsi="宋体"/>
              </w:rPr>
            </w:pPr>
            <w:r>
              <w:rPr>
                <w:rFonts w:hint="eastAsia" w:ascii="宋体" w:hAnsi="宋体"/>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10436</w:t>
            </w:r>
          </w:p>
        </w:tc>
        <w:tc>
          <w:tcPr>
            <w:tcW w:w="3498" w:type="dxa"/>
            <w:shd w:val="clear" w:color="000000" w:fill="FFFFFF"/>
            <w:vAlign w:val="center"/>
          </w:tcPr>
          <w:p>
            <w:pPr>
              <w:rPr>
                <w:rFonts w:ascii="宋体" w:hAnsi="宋体"/>
              </w:rPr>
            </w:pPr>
            <w:r>
              <w:rPr>
                <w:rFonts w:hint="eastAsia" w:ascii="宋体" w:hAnsi="宋体"/>
              </w:rPr>
              <w:t>英国软实力推广的经验与启示（王展鹏）</w:t>
            </w:r>
          </w:p>
        </w:tc>
        <w:tc>
          <w:tcPr>
            <w:tcW w:w="760" w:type="dxa"/>
            <w:shd w:val="clear" w:color="000000" w:fill="FFFFFF"/>
            <w:vAlign w:val="center"/>
          </w:tcPr>
          <w:p>
            <w:pPr>
              <w:jc w:val="center"/>
              <w:rPr>
                <w:rFonts w:ascii="宋体" w:hAnsi="宋体"/>
              </w:rPr>
            </w:pPr>
            <w:r>
              <w:rPr>
                <w:rFonts w:ascii="宋体" w:hAnsi="宋体"/>
              </w:rPr>
              <w:t>10449</w:t>
            </w:r>
          </w:p>
        </w:tc>
        <w:tc>
          <w:tcPr>
            <w:tcW w:w="4323" w:type="dxa"/>
            <w:shd w:val="clear" w:color="000000" w:fill="FFFFFF"/>
            <w:vAlign w:val="center"/>
          </w:tcPr>
          <w:p>
            <w:pPr>
              <w:rPr>
                <w:rFonts w:ascii="宋体" w:hAnsi="宋体"/>
              </w:rPr>
            </w:pPr>
            <w:r>
              <w:rPr>
                <w:rFonts w:hint="eastAsia" w:ascii="宋体" w:hAnsi="宋体"/>
              </w:rPr>
              <w:t>中国新人口问题(余谋昌)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10452</w:t>
            </w:r>
          </w:p>
        </w:tc>
        <w:tc>
          <w:tcPr>
            <w:tcW w:w="3498" w:type="dxa"/>
            <w:shd w:val="clear" w:color="000000" w:fill="FFFFFF"/>
            <w:vAlign w:val="center"/>
          </w:tcPr>
          <w:p>
            <w:pPr>
              <w:rPr>
                <w:rFonts w:ascii="宋体" w:hAnsi="宋体"/>
              </w:rPr>
            </w:pPr>
            <w:r>
              <w:rPr>
                <w:rFonts w:hint="eastAsia" w:ascii="宋体" w:hAnsi="宋体"/>
              </w:rPr>
              <w:t>当前国际形势与我国安全环境(亓成章)</w:t>
            </w:r>
          </w:p>
        </w:tc>
        <w:tc>
          <w:tcPr>
            <w:tcW w:w="760" w:type="dxa"/>
            <w:shd w:val="clear" w:color="000000" w:fill="FFFFFF"/>
            <w:vAlign w:val="center"/>
          </w:tcPr>
          <w:p>
            <w:pPr>
              <w:jc w:val="center"/>
              <w:rPr>
                <w:rFonts w:ascii="宋体" w:hAnsi="宋体"/>
              </w:rPr>
            </w:pPr>
            <w:r>
              <w:rPr>
                <w:rFonts w:ascii="宋体" w:hAnsi="宋体"/>
              </w:rPr>
              <w:t>10456</w:t>
            </w:r>
          </w:p>
        </w:tc>
        <w:tc>
          <w:tcPr>
            <w:tcW w:w="4323" w:type="dxa"/>
            <w:shd w:val="clear" w:color="000000" w:fill="FFFFFF"/>
            <w:vAlign w:val="center"/>
          </w:tcPr>
          <w:p>
            <w:pPr>
              <w:rPr>
                <w:rFonts w:ascii="宋体" w:hAnsi="宋体"/>
              </w:rPr>
            </w:pPr>
            <w:r>
              <w:rPr>
                <w:rFonts w:hint="eastAsia" w:ascii="宋体" w:hAnsi="宋体"/>
              </w:rPr>
              <w:t>一带一路：再造中国，再造世界(王义桅)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10457</w:t>
            </w:r>
          </w:p>
        </w:tc>
        <w:tc>
          <w:tcPr>
            <w:tcW w:w="3498" w:type="dxa"/>
            <w:shd w:val="clear" w:color="000000" w:fill="FFFFFF"/>
            <w:vAlign w:val="center"/>
          </w:tcPr>
          <w:p>
            <w:pPr>
              <w:rPr>
                <w:rFonts w:ascii="宋体" w:hAnsi="宋体"/>
              </w:rPr>
            </w:pPr>
            <w:r>
              <w:rPr>
                <w:rFonts w:hint="eastAsia" w:ascii="宋体" w:hAnsi="宋体"/>
              </w:rPr>
              <w:t>金砖国家与中国崛起（林宏宇）</w:t>
            </w:r>
          </w:p>
        </w:tc>
        <w:tc>
          <w:tcPr>
            <w:tcW w:w="760" w:type="dxa"/>
            <w:shd w:val="clear" w:color="000000" w:fill="FFFFFF"/>
            <w:vAlign w:val="center"/>
          </w:tcPr>
          <w:p>
            <w:pPr>
              <w:jc w:val="center"/>
              <w:rPr>
                <w:rFonts w:ascii="宋体" w:hAnsi="宋体"/>
              </w:rPr>
            </w:pPr>
            <w:r>
              <w:rPr>
                <w:rFonts w:ascii="宋体" w:hAnsi="宋体"/>
              </w:rPr>
              <w:t>10466</w:t>
            </w:r>
          </w:p>
        </w:tc>
        <w:tc>
          <w:tcPr>
            <w:tcW w:w="4323" w:type="dxa"/>
            <w:shd w:val="clear" w:color="000000" w:fill="FFFFFF"/>
            <w:vAlign w:val="center"/>
          </w:tcPr>
          <w:p>
            <w:pPr>
              <w:rPr>
                <w:rFonts w:ascii="宋体" w:hAnsi="宋体"/>
              </w:rPr>
            </w:pPr>
            <w:r>
              <w:rPr>
                <w:rFonts w:hint="eastAsia" w:ascii="宋体" w:hAnsi="宋体"/>
              </w:rPr>
              <w:t>中国精准脱贫攻坚战的现状（杜晓山）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10478</w:t>
            </w:r>
          </w:p>
        </w:tc>
        <w:tc>
          <w:tcPr>
            <w:tcW w:w="3498" w:type="dxa"/>
            <w:shd w:val="clear" w:color="000000" w:fill="FFFFFF"/>
            <w:vAlign w:val="center"/>
          </w:tcPr>
          <w:p>
            <w:pPr>
              <w:rPr>
                <w:rFonts w:ascii="宋体" w:hAnsi="宋体"/>
              </w:rPr>
            </w:pPr>
            <w:r>
              <w:rPr>
                <w:rFonts w:hint="eastAsia" w:ascii="宋体" w:hAnsi="宋体"/>
              </w:rPr>
              <w:t>现代农业科技（郝晋珉）</w:t>
            </w:r>
          </w:p>
        </w:tc>
        <w:tc>
          <w:tcPr>
            <w:tcW w:w="760" w:type="dxa"/>
            <w:shd w:val="clear" w:color="000000" w:fill="FFFFFF"/>
            <w:vAlign w:val="center"/>
          </w:tcPr>
          <w:p>
            <w:pPr>
              <w:jc w:val="center"/>
              <w:rPr>
                <w:rFonts w:ascii="宋体" w:hAnsi="宋体"/>
              </w:rPr>
            </w:pPr>
            <w:r>
              <w:rPr>
                <w:rFonts w:ascii="宋体" w:hAnsi="宋体"/>
              </w:rPr>
              <w:t>10488</w:t>
            </w:r>
          </w:p>
        </w:tc>
        <w:tc>
          <w:tcPr>
            <w:tcW w:w="4323" w:type="dxa"/>
            <w:shd w:val="clear" w:color="000000" w:fill="FFFFFF"/>
            <w:vAlign w:val="center"/>
          </w:tcPr>
          <w:p>
            <w:pPr>
              <w:rPr>
                <w:rFonts w:ascii="宋体" w:hAnsi="宋体"/>
              </w:rPr>
            </w:pPr>
            <w:r>
              <w:rPr>
                <w:rFonts w:hint="eastAsia" w:ascii="宋体" w:hAnsi="宋体"/>
              </w:rPr>
              <w:t>大容量快速交通技术（张星臣）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10725</w:t>
            </w:r>
          </w:p>
        </w:tc>
        <w:tc>
          <w:tcPr>
            <w:tcW w:w="3498" w:type="dxa"/>
            <w:shd w:val="clear" w:color="000000" w:fill="FFFFFF"/>
            <w:vAlign w:val="center"/>
          </w:tcPr>
          <w:p>
            <w:pPr>
              <w:rPr>
                <w:rFonts w:ascii="宋体" w:hAnsi="宋体"/>
              </w:rPr>
            </w:pPr>
            <w:r>
              <w:rPr>
                <w:rFonts w:hint="eastAsia" w:ascii="宋体" w:hAnsi="宋体"/>
              </w:rPr>
              <w:t>新时代宪法的新发展（胡锦光）</w:t>
            </w:r>
          </w:p>
        </w:tc>
        <w:tc>
          <w:tcPr>
            <w:tcW w:w="760" w:type="dxa"/>
            <w:shd w:val="clear" w:color="000000" w:fill="FFFFFF"/>
            <w:vAlign w:val="center"/>
          </w:tcPr>
          <w:p>
            <w:pPr>
              <w:jc w:val="center"/>
              <w:rPr>
                <w:rFonts w:ascii="宋体" w:hAnsi="宋体"/>
              </w:rPr>
            </w:pPr>
            <w:r>
              <w:rPr>
                <w:rFonts w:ascii="宋体" w:hAnsi="宋体"/>
              </w:rPr>
              <w:t>10714</w:t>
            </w:r>
          </w:p>
        </w:tc>
        <w:tc>
          <w:tcPr>
            <w:tcW w:w="4323" w:type="dxa"/>
            <w:shd w:val="clear" w:color="000000" w:fill="FFFFFF"/>
            <w:vAlign w:val="center"/>
          </w:tcPr>
          <w:p>
            <w:pPr>
              <w:rPr>
                <w:rFonts w:ascii="宋体" w:hAnsi="宋体"/>
              </w:rPr>
            </w:pPr>
            <w:r>
              <w:rPr>
                <w:rFonts w:hint="eastAsia" w:ascii="宋体" w:hAnsi="宋体"/>
              </w:rPr>
              <w:t>学习宪法、尊崇宪法，坚持依法治国、依法执政（胡建淼）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10726</w:t>
            </w:r>
          </w:p>
        </w:tc>
        <w:tc>
          <w:tcPr>
            <w:tcW w:w="3498" w:type="dxa"/>
            <w:shd w:val="clear" w:color="000000" w:fill="FFFFFF"/>
            <w:vAlign w:val="center"/>
          </w:tcPr>
          <w:p>
            <w:pPr>
              <w:rPr>
                <w:rFonts w:ascii="宋体" w:hAnsi="宋体"/>
              </w:rPr>
            </w:pPr>
            <w:r>
              <w:rPr>
                <w:rFonts w:hint="eastAsia" w:ascii="宋体" w:hAnsi="宋体"/>
              </w:rPr>
              <w:t>五四精神一百年</w:t>
            </w:r>
            <w:r>
              <w:rPr>
                <w:rFonts w:ascii="Times New Roman" w:hAnsi="Times New Roman" w:cs="Times New Roman"/>
              </w:rPr>
              <w:t>——</w:t>
            </w:r>
            <w:r>
              <w:rPr>
                <w:rFonts w:hint="eastAsia" w:ascii="宋体" w:hAnsi="宋体"/>
              </w:rPr>
              <w:t>六个新观点（王东）</w:t>
            </w:r>
          </w:p>
        </w:tc>
        <w:tc>
          <w:tcPr>
            <w:tcW w:w="760" w:type="dxa"/>
            <w:shd w:val="clear" w:color="000000" w:fill="FFFFFF"/>
            <w:vAlign w:val="center"/>
          </w:tcPr>
          <w:p>
            <w:pPr>
              <w:jc w:val="center"/>
              <w:rPr>
                <w:rFonts w:ascii="宋体" w:hAnsi="宋体"/>
              </w:rPr>
            </w:pPr>
            <w:r>
              <w:rPr>
                <w:rFonts w:hint="eastAsia" w:ascii="宋体" w:hAnsi="宋体"/>
              </w:rPr>
              <w:t>10521</w:t>
            </w:r>
          </w:p>
        </w:tc>
        <w:tc>
          <w:tcPr>
            <w:tcW w:w="4323" w:type="dxa"/>
            <w:shd w:val="clear" w:color="000000" w:fill="FFFFFF"/>
            <w:vAlign w:val="center"/>
          </w:tcPr>
          <w:p>
            <w:pPr>
              <w:rPr>
                <w:rFonts w:ascii="宋体" w:hAnsi="宋体"/>
              </w:rPr>
            </w:pPr>
            <w:r>
              <w:rPr>
                <w:rFonts w:hint="eastAsia"/>
              </w:rPr>
              <w:t xml:space="preserve"> </w:t>
            </w:r>
            <w:r>
              <w:rPr>
                <w:rFonts w:hint="eastAsia" w:ascii="宋体" w:hAnsi="宋体"/>
              </w:rPr>
              <w:t>3D打印技术与中国工业4.0（张人佶）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10524</w:t>
            </w:r>
          </w:p>
        </w:tc>
        <w:tc>
          <w:tcPr>
            <w:tcW w:w="3498" w:type="dxa"/>
            <w:shd w:val="clear" w:color="000000" w:fill="FFFFFF"/>
            <w:vAlign w:val="center"/>
          </w:tcPr>
          <w:p>
            <w:pPr>
              <w:rPr>
                <w:rFonts w:ascii="宋体" w:hAnsi="宋体"/>
              </w:rPr>
            </w:pPr>
            <w:r>
              <w:rPr>
                <w:rFonts w:hint="eastAsia" w:ascii="宋体" w:hAnsi="宋体"/>
              </w:rPr>
              <w:t>中国航天工程技术展望（郭建宁）</w:t>
            </w:r>
          </w:p>
        </w:tc>
        <w:tc>
          <w:tcPr>
            <w:tcW w:w="760" w:type="dxa"/>
            <w:shd w:val="clear" w:color="000000" w:fill="FFFFFF"/>
            <w:vAlign w:val="center"/>
          </w:tcPr>
          <w:p>
            <w:pPr>
              <w:jc w:val="center"/>
              <w:rPr>
                <w:rFonts w:ascii="宋体" w:hAnsi="宋体"/>
              </w:rPr>
            </w:pPr>
            <w:r>
              <w:rPr>
                <w:rFonts w:hint="eastAsia" w:ascii="宋体" w:hAnsi="宋体"/>
              </w:rPr>
              <w:t>10529</w:t>
            </w:r>
          </w:p>
        </w:tc>
        <w:tc>
          <w:tcPr>
            <w:tcW w:w="4323" w:type="dxa"/>
            <w:shd w:val="clear" w:color="000000" w:fill="FFFFFF"/>
            <w:vAlign w:val="center"/>
          </w:tcPr>
          <w:p>
            <w:pPr>
              <w:rPr>
                <w:rFonts w:ascii="宋体" w:hAnsi="宋体"/>
              </w:rPr>
            </w:pPr>
            <w:r>
              <w:rPr>
                <w:rFonts w:hint="eastAsia"/>
                <w:sz w:val="22"/>
              </w:rPr>
              <w:t>中国自由贸易试验区与FTA战略（霍伟东）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10534</w:t>
            </w:r>
          </w:p>
        </w:tc>
        <w:tc>
          <w:tcPr>
            <w:tcW w:w="3498" w:type="dxa"/>
            <w:shd w:val="clear" w:color="000000" w:fill="FFFFFF"/>
            <w:vAlign w:val="center"/>
          </w:tcPr>
          <w:p>
            <w:pPr>
              <w:rPr>
                <w:rFonts w:ascii="宋体" w:hAnsi="宋体"/>
              </w:rPr>
            </w:pPr>
            <w:r>
              <w:rPr>
                <w:rFonts w:hint="eastAsia"/>
                <w:sz w:val="22"/>
              </w:rPr>
              <w:t xml:space="preserve">全球化背景下的国家安全（李大光） </w:t>
            </w:r>
          </w:p>
        </w:tc>
        <w:tc>
          <w:tcPr>
            <w:tcW w:w="760" w:type="dxa"/>
            <w:shd w:val="clear" w:color="000000" w:fill="FFFFFF"/>
            <w:vAlign w:val="center"/>
          </w:tcPr>
          <w:p>
            <w:pPr>
              <w:jc w:val="center"/>
              <w:rPr>
                <w:rFonts w:ascii="宋体" w:hAnsi="宋体"/>
              </w:rPr>
            </w:pPr>
            <w:r>
              <w:rPr>
                <w:rFonts w:hint="eastAsia" w:ascii="宋体" w:hAnsi="宋体"/>
              </w:rPr>
              <w:t>10535</w:t>
            </w:r>
          </w:p>
        </w:tc>
        <w:tc>
          <w:tcPr>
            <w:tcW w:w="4323" w:type="dxa"/>
            <w:shd w:val="clear" w:color="000000" w:fill="FFFFFF"/>
            <w:vAlign w:val="center"/>
          </w:tcPr>
          <w:p>
            <w:pPr>
              <w:rPr>
                <w:rFonts w:ascii="宋体" w:hAnsi="宋体"/>
              </w:rPr>
            </w:pPr>
            <w:r>
              <w:rPr>
                <w:rFonts w:hint="eastAsia" w:ascii="宋体" w:hAnsi="宋体"/>
              </w:rPr>
              <w:t>中国在国际经济中的地位和贡献（黄朗辉）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10537</w:t>
            </w:r>
          </w:p>
        </w:tc>
        <w:tc>
          <w:tcPr>
            <w:tcW w:w="3498" w:type="dxa"/>
            <w:shd w:val="clear" w:color="000000" w:fill="FFFFFF"/>
            <w:vAlign w:val="center"/>
          </w:tcPr>
          <w:p>
            <w:pPr>
              <w:rPr>
                <w:rFonts w:ascii="宋体" w:hAnsi="宋体"/>
              </w:rPr>
            </w:pPr>
            <w:r>
              <w:rPr>
                <w:rFonts w:hint="eastAsia" w:ascii="宋体" w:hAnsi="宋体"/>
              </w:rPr>
              <w:t>环境保护和可持续发展（井水涌）</w:t>
            </w:r>
          </w:p>
        </w:tc>
        <w:tc>
          <w:tcPr>
            <w:tcW w:w="760" w:type="dxa"/>
            <w:shd w:val="clear" w:color="000000" w:fill="FFFFFF"/>
            <w:vAlign w:val="center"/>
          </w:tcPr>
          <w:p>
            <w:pPr>
              <w:jc w:val="center"/>
              <w:rPr>
                <w:rFonts w:ascii="宋体" w:hAnsi="宋体"/>
              </w:rPr>
            </w:pPr>
            <w:r>
              <w:rPr>
                <w:rFonts w:hint="eastAsia" w:ascii="宋体" w:hAnsi="宋体"/>
              </w:rPr>
              <w:t>10540</w:t>
            </w:r>
          </w:p>
        </w:tc>
        <w:tc>
          <w:tcPr>
            <w:tcW w:w="4323" w:type="dxa"/>
            <w:shd w:val="clear" w:color="000000" w:fill="FFFFFF"/>
            <w:vAlign w:val="center"/>
          </w:tcPr>
          <w:p>
            <w:pPr>
              <w:rPr>
                <w:rFonts w:ascii="宋体" w:hAnsi="宋体"/>
              </w:rPr>
            </w:pPr>
            <w:r>
              <w:rPr>
                <w:rFonts w:hint="eastAsia" w:ascii="宋体" w:hAnsi="宋体"/>
              </w:rPr>
              <w:t>外军陆军武器装备发展综合研究（岳松堂）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877</w:t>
            </w:r>
          </w:p>
        </w:tc>
        <w:tc>
          <w:tcPr>
            <w:tcW w:w="3498" w:type="dxa"/>
            <w:shd w:val="clear" w:color="000000" w:fill="FFFFFF"/>
            <w:vAlign w:val="center"/>
          </w:tcPr>
          <w:p>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1021</w:t>
            </w:r>
          </w:p>
        </w:tc>
        <w:tc>
          <w:tcPr>
            <w:tcW w:w="4323" w:type="dxa"/>
            <w:shd w:val="clear" w:color="000000" w:fill="FFFFFF"/>
            <w:vAlign w:val="center"/>
          </w:tcPr>
          <w:p>
            <w:pPr>
              <w:widowControl/>
              <w:jc w:val="left"/>
              <w:rPr>
                <w:rFonts w:ascii="宋体"/>
              </w:rPr>
            </w:pPr>
            <w:r>
              <w:rPr>
                <w:rFonts w:hint="eastAsia" w:ascii="宋体" w:hAnsi="宋体" w:cs="宋体"/>
                <w:color w:val="000000"/>
                <w:kern w:val="0"/>
              </w:rPr>
              <w:t>一带一路与国际教育合作（李维民、周明全、王晓阳、何亚东）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widowControl/>
              <w:jc w:val="center"/>
              <w:rPr>
                <w:rFonts w:ascii="宋体" w:hAnsi="宋体"/>
              </w:rPr>
            </w:pPr>
            <w:r>
              <w:rPr>
                <w:rFonts w:ascii="宋体" w:hAnsi="宋体"/>
              </w:rPr>
              <w:t>10943</w:t>
            </w:r>
          </w:p>
        </w:tc>
        <w:tc>
          <w:tcPr>
            <w:tcW w:w="3498" w:type="dxa"/>
            <w:shd w:val="clear" w:color="000000" w:fill="FFFFFF"/>
            <w:vAlign w:val="center"/>
          </w:tcPr>
          <w:p>
            <w:pPr>
              <w:jc w:val="left"/>
            </w:pPr>
            <w:r>
              <w:rPr>
                <w:rFonts w:hint="eastAsia"/>
              </w:rPr>
              <w:t>科技创新：粤港澳大湾区建设的原动力（陈雄辉）</w:t>
            </w:r>
          </w:p>
        </w:tc>
        <w:tc>
          <w:tcPr>
            <w:tcW w:w="760"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12161</w:t>
            </w:r>
          </w:p>
          <w:p>
            <w:pPr>
              <w:widowControl/>
              <w:jc w:val="center"/>
              <w:rPr>
                <w:rFonts w:ascii="宋体" w:hAnsi="宋体" w:cs="宋体"/>
                <w:color w:val="000000"/>
                <w:kern w:val="0"/>
              </w:rPr>
            </w:pP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#后疫情时代的数字化转型与中国经济高质量发展（朱岩）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38" w:type="dxa"/>
            <w:shd w:val="clear" w:color="000000" w:fill="FFFFFF"/>
            <w:vAlign w:val="center"/>
          </w:tcPr>
          <w:p>
            <w:pPr>
              <w:jc w:val="center"/>
              <w:rPr>
                <w:rFonts w:ascii="宋体" w:hAnsi="宋体"/>
              </w:rPr>
            </w:pPr>
            <w:r>
              <w:rPr>
                <w:rFonts w:ascii="宋体" w:hAnsi="宋体" w:cs="宋体"/>
                <w:color w:val="000000"/>
                <w:kern w:val="0"/>
              </w:rPr>
              <w:t>12162</w:t>
            </w:r>
          </w:p>
        </w:tc>
        <w:tc>
          <w:tcPr>
            <w:tcW w:w="3498" w:type="dxa"/>
            <w:shd w:val="clear" w:color="000000" w:fill="FFFFFF"/>
            <w:vAlign w:val="center"/>
          </w:tcPr>
          <w:p>
            <w:pPr>
              <w:jc w:val="left"/>
            </w:pPr>
            <w:r>
              <w:t>#</w:t>
            </w:r>
            <w:r>
              <w:rPr>
                <w:rFonts w:hint="eastAsia" w:ascii="宋体" w:hAnsi="宋体" w:cs="宋体"/>
                <w:color w:val="000000"/>
                <w:kern w:val="0"/>
              </w:rPr>
              <w:t>5G时代的机遇与挑战</w:t>
            </w:r>
            <w:r>
              <w:rPr>
                <w:rFonts w:hint="eastAsia" w:ascii="宋体" w:hAnsi="宋体" w:cs="宋体"/>
                <w:color w:val="000000"/>
                <w:kern w:val="0"/>
              </w:rPr>
              <w:tab/>
            </w:r>
            <w:r>
              <w:rPr>
                <w:rFonts w:hint="eastAsia" w:ascii="宋体" w:hAnsi="宋体" w:cs="宋体"/>
                <w:color w:val="000000"/>
                <w:kern w:val="0"/>
              </w:rPr>
              <w:t>外购国家行政学院课程（孙松林）</w:t>
            </w:r>
          </w:p>
        </w:tc>
        <w:tc>
          <w:tcPr>
            <w:tcW w:w="760" w:type="dxa"/>
            <w:shd w:val="clear" w:color="000000" w:fill="FFFFFF"/>
            <w:vAlign w:val="center"/>
          </w:tcPr>
          <w:p>
            <w:pPr>
              <w:widowControl/>
              <w:jc w:val="center"/>
              <w:rPr>
                <w:rFonts w:ascii="宋体" w:hAnsi="宋体" w:cs="宋体"/>
                <w:color w:val="000000"/>
                <w:kern w:val="0"/>
              </w:rPr>
            </w:pPr>
          </w:p>
        </w:tc>
        <w:tc>
          <w:tcPr>
            <w:tcW w:w="4323" w:type="dxa"/>
            <w:shd w:val="clear" w:color="000000" w:fill="FFFFFF"/>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w:t>
            </w:r>
            <w:r>
              <w:rPr>
                <w:rFonts w:ascii="宋体" w:hAnsi="宋体" w:cs="宋体"/>
                <w:b/>
                <w:bCs/>
                <w:color w:val="000000"/>
                <w:kern w:val="0"/>
              </w:rPr>
              <w:t>71</w:t>
            </w:r>
            <w:r>
              <w:rPr>
                <w:rFonts w:hint="eastAsia" w:ascii="宋体" w:hAnsi="宋体" w:cs="宋体"/>
                <w:b/>
                <w:bCs/>
                <w:color w:val="000000"/>
                <w:kern w:val="0"/>
              </w:rPr>
              <w:t>）</w:t>
            </w:r>
          </w:p>
          <w:p>
            <w:pPr>
              <w:ind w:firstLine="420" w:firstLineChars="200"/>
              <w:rPr>
                <w:rFonts w:ascii="宋体" w:hAnsi="宋体"/>
              </w:rPr>
            </w:pPr>
            <w:r>
              <w:rPr>
                <w:rFonts w:hint="eastAsia" w:ascii="宋体" w:hAnsi="宋体" w:cs="宋体"/>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w:t>
            </w:r>
            <w:r>
              <w:rPr>
                <w:rFonts w:hint="eastAsia" w:ascii="宋体"/>
                <w:color w:val="000000"/>
              </w:rPr>
              <w:t>国智丹</w:t>
            </w:r>
            <w:r>
              <w:rPr>
                <w:rFonts w:ascii="宋体"/>
                <w:color w:val="000000"/>
              </w:rPr>
              <w:t>、周华丽</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1134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教研室主任胜任力提升培训（李丹青、卢晓东）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应用型大学教师发展内涵暨系列研修项目设计（周华丽）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color w:val="000000"/>
                <w:szCs w:val="21"/>
              </w:rPr>
              <w:t>教师教学培训设计与实施——教师培训内容与策略（吴能表）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10500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教师教学培训设计与实施——教师培训设计与实施（吴能表）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pPr>
              <w:jc w:val="center"/>
              <w:rPr>
                <w:rFonts w:ascii="宋体" w:hAnsi="宋体"/>
              </w:rPr>
            </w:pPr>
            <w:r>
              <w:rPr>
                <w:rFonts w:hint="eastAsia" w:ascii="宋体" w:hAnsi="宋体"/>
              </w:rPr>
              <w:t>10502</w:t>
            </w:r>
          </w:p>
        </w:tc>
        <w:tc>
          <w:tcPr>
            <w:tcW w:w="4323" w:type="dxa"/>
            <w:shd w:val="clear" w:color="000000" w:fill="FFFFFF"/>
            <w:vAlign w:val="center"/>
          </w:tcPr>
          <w:p>
            <w:pPr>
              <w:rPr>
                <w:rFonts w:ascii="宋体" w:hAnsi="宋体"/>
              </w:rPr>
            </w:pPr>
            <w:r>
              <w:rPr>
                <w:rFonts w:hint="eastAsia" w:ascii="宋体" w:hAnsi="宋体"/>
              </w:rPr>
              <w:t>大学教师教学评价方法之技术效能分析（骆美）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pPr>
              <w:jc w:val="center"/>
              <w:rPr>
                <w:rFonts w:ascii="宋体" w:hAnsi="宋体"/>
              </w:rPr>
            </w:pPr>
            <w:r>
              <w:rPr>
                <w:rFonts w:ascii="宋体" w:hAnsi="宋体"/>
              </w:rPr>
              <w:t>10504</w:t>
            </w:r>
          </w:p>
        </w:tc>
        <w:tc>
          <w:tcPr>
            <w:tcW w:w="4323" w:type="dxa"/>
            <w:shd w:val="clear" w:color="000000" w:fill="FFFFFF"/>
            <w:vAlign w:val="center"/>
          </w:tcPr>
          <w:p>
            <w:pPr>
              <w:rPr>
                <w:rFonts w:ascii="宋体" w:hAnsi="宋体"/>
              </w:rPr>
            </w:pPr>
            <w:r>
              <w:rPr>
                <w:rFonts w:hint="eastAsia" w:ascii="宋体" w:hAnsi="宋体"/>
              </w:rPr>
              <w:t>高校教师发展中心工作者胜任力提升实践（梁竹梅）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pPr>
              <w:jc w:val="center"/>
              <w:rPr>
                <w:rFonts w:ascii="宋体" w:hAnsi="宋体"/>
              </w:rPr>
            </w:pPr>
            <w:r>
              <w:rPr>
                <w:rFonts w:hint="eastAsia" w:ascii="宋体" w:hAnsi="宋体"/>
              </w:rPr>
              <w:t>10506</w:t>
            </w:r>
          </w:p>
        </w:tc>
        <w:tc>
          <w:tcPr>
            <w:tcW w:w="4323" w:type="dxa"/>
            <w:shd w:val="clear" w:color="000000" w:fill="FFFFFF"/>
            <w:vAlign w:val="center"/>
          </w:tcPr>
          <w:p>
            <w:pPr>
              <w:rPr>
                <w:rFonts w:ascii="宋体" w:hAnsi="宋体"/>
              </w:rPr>
            </w:pPr>
            <w:r>
              <w:rPr>
                <w:rFonts w:hint="eastAsia" w:ascii="宋体" w:hAnsi="宋体"/>
              </w:rPr>
              <w:t>高校教师发展培训模式新探索与区域特色研讨（李广）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10508</w:t>
            </w:r>
          </w:p>
        </w:tc>
        <w:tc>
          <w:tcPr>
            <w:tcW w:w="3498"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60" w:type="dxa"/>
            <w:shd w:val="clear" w:color="000000" w:fill="FFFFFF"/>
            <w:vAlign w:val="center"/>
          </w:tcPr>
          <w:p>
            <w:pPr>
              <w:jc w:val="center"/>
              <w:rPr>
                <w:rFonts w:ascii="宋体" w:hAnsi="宋体"/>
              </w:rPr>
            </w:pPr>
            <w:r>
              <w:rPr>
                <w:rFonts w:hint="eastAsia" w:ascii="宋体" w:hAnsi="宋体"/>
              </w:rPr>
              <w:t>10511</w:t>
            </w:r>
          </w:p>
        </w:tc>
        <w:tc>
          <w:tcPr>
            <w:tcW w:w="4323" w:type="dxa"/>
            <w:shd w:val="clear" w:color="000000" w:fill="FFFFFF"/>
            <w:vAlign w:val="center"/>
          </w:tcPr>
          <w:p>
            <w:pPr>
              <w:rPr>
                <w:rFonts w:ascii="宋体" w:hAnsi="宋体" w:eastAsia="宋体" w:cs="宋体"/>
                <w:color w:val="000000"/>
                <w:szCs w:val="21"/>
              </w:rPr>
            </w:pPr>
            <w:r>
              <w:rPr>
                <w:rFonts w:hint="eastAsia"/>
                <w:color w:val="000000"/>
                <w:szCs w:val="21"/>
              </w:rPr>
              <w:t>教学发展工作的理念与实践——以上海交通大学为例（梁竹梅）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10539</w:t>
            </w:r>
          </w:p>
        </w:tc>
        <w:tc>
          <w:tcPr>
            <w:tcW w:w="3498" w:type="dxa"/>
            <w:shd w:val="clear" w:color="000000" w:fill="FFFFFF"/>
            <w:vAlign w:val="center"/>
          </w:tcPr>
          <w:p>
            <w:pPr>
              <w:rPr>
                <w:rFonts w:ascii="宋体" w:hAnsi="宋体"/>
              </w:rPr>
            </w:pPr>
            <w:r>
              <w:rPr>
                <w:rFonts w:hint="eastAsia" w:ascii="宋体" w:hAnsi="宋体"/>
              </w:rPr>
              <w:t>新时代我国教师队伍建设和制度构建（庞海芍）</w:t>
            </w:r>
          </w:p>
        </w:tc>
        <w:tc>
          <w:tcPr>
            <w:tcW w:w="760" w:type="dxa"/>
            <w:shd w:val="clear" w:color="000000" w:fill="FFFFFF"/>
            <w:vAlign w:val="center"/>
          </w:tcPr>
          <w:p>
            <w:pPr>
              <w:jc w:val="center"/>
              <w:rPr>
                <w:rFonts w:ascii="宋体" w:hAnsi="宋体"/>
              </w:rPr>
            </w:pPr>
            <w:r>
              <w:rPr>
                <w:rFonts w:hint="eastAsia" w:ascii="宋体" w:hAnsi="宋体"/>
              </w:rPr>
              <w:t>1193</w:t>
            </w:r>
          </w:p>
        </w:tc>
        <w:tc>
          <w:tcPr>
            <w:tcW w:w="4323" w:type="dxa"/>
            <w:shd w:val="clear" w:color="000000" w:fill="FFFFFF"/>
            <w:vAlign w:val="center"/>
          </w:tcPr>
          <w:p>
            <w:pPr>
              <w:rPr>
                <w:rFonts w:ascii="宋体" w:hAnsi="宋体"/>
              </w:rPr>
            </w:pPr>
            <w:r>
              <w:rPr>
                <w:rFonts w:hint="eastAsia" w:ascii="宋体" w:hAnsi="宋体"/>
              </w:rPr>
              <w:t>新阶段高校基层教学组织建设的探索与实践（洪早青、李贵安、徐玉生）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1198</w:t>
            </w:r>
          </w:p>
        </w:tc>
        <w:tc>
          <w:tcPr>
            <w:tcW w:w="3498" w:type="dxa"/>
            <w:shd w:val="clear" w:color="000000" w:fill="FFFFFF"/>
            <w:vAlign w:val="center"/>
          </w:tcPr>
          <w:p>
            <w:pPr>
              <w:rPr>
                <w:rFonts w:ascii="宋体" w:hAnsi="宋体"/>
              </w:rPr>
            </w:pPr>
            <w:r>
              <w:rPr>
                <w:rFonts w:hint="eastAsia" w:ascii="宋体" w:hAnsi="宋体"/>
              </w:rPr>
              <w:t>本科院校教学院长管理能力提升（周华丽、罗云）</w:t>
            </w:r>
          </w:p>
        </w:tc>
        <w:tc>
          <w:tcPr>
            <w:tcW w:w="760" w:type="dxa"/>
            <w:shd w:val="clear" w:color="000000" w:fill="FFFFFF"/>
            <w:vAlign w:val="center"/>
          </w:tcPr>
          <w:p>
            <w:pPr>
              <w:jc w:val="center"/>
              <w:rPr>
                <w:rFonts w:ascii="宋体" w:hAnsi="宋体"/>
              </w:rPr>
            </w:pPr>
            <w:r>
              <w:rPr>
                <w:rFonts w:hint="eastAsia" w:ascii="宋体" w:hAnsi="宋体"/>
              </w:rPr>
              <w:t>10532</w:t>
            </w:r>
          </w:p>
        </w:tc>
        <w:tc>
          <w:tcPr>
            <w:tcW w:w="4323" w:type="dxa"/>
            <w:shd w:val="clear" w:color="000000" w:fill="FFFFFF"/>
            <w:vAlign w:val="center"/>
          </w:tcPr>
          <w:p>
            <w:pPr>
              <w:rPr>
                <w:rFonts w:ascii="宋体" w:hAnsi="宋体"/>
              </w:rPr>
            </w:pPr>
            <w:r>
              <w:rPr>
                <w:rFonts w:hint="eastAsia"/>
                <w:sz w:val="22"/>
              </w:rPr>
              <w:t>教师发展中心建设与校本培训的实施（郭艳春）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10533</w:t>
            </w:r>
          </w:p>
        </w:tc>
        <w:tc>
          <w:tcPr>
            <w:tcW w:w="3498" w:type="dxa"/>
            <w:shd w:val="clear" w:color="000000" w:fill="FFFFFF"/>
            <w:vAlign w:val="center"/>
          </w:tcPr>
          <w:p>
            <w:pPr>
              <w:rPr>
                <w:rFonts w:ascii="宋体" w:hAnsi="宋体"/>
              </w:rPr>
            </w:pPr>
            <w:r>
              <w:rPr>
                <w:rFonts w:hint="eastAsia" w:ascii="宋体" w:hAnsi="宋体"/>
              </w:rPr>
              <w:t>我是怎样指导博士生完成学业的（瞿林东）</w:t>
            </w:r>
          </w:p>
        </w:tc>
        <w:tc>
          <w:tcPr>
            <w:tcW w:w="760" w:type="dxa"/>
            <w:shd w:val="clear" w:color="000000" w:fill="FFFFFF"/>
            <w:vAlign w:val="center"/>
          </w:tcPr>
          <w:p>
            <w:pPr>
              <w:jc w:val="center"/>
              <w:rPr>
                <w:rFonts w:ascii="宋体" w:hAnsi="宋体"/>
              </w:rPr>
            </w:pPr>
            <w:r>
              <w:rPr>
                <w:rFonts w:hint="eastAsia" w:ascii="宋体" w:hAnsi="宋体"/>
              </w:rPr>
              <w:t>10550</w:t>
            </w:r>
          </w:p>
        </w:tc>
        <w:tc>
          <w:tcPr>
            <w:tcW w:w="4323" w:type="dxa"/>
            <w:shd w:val="clear" w:color="000000" w:fill="FFFFFF"/>
            <w:vAlign w:val="center"/>
          </w:tcPr>
          <w:p>
            <w:pPr>
              <w:rPr>
                <w:rFonts w:ascii="宋体" w:hAnsi="宋体"/>
              </w:rPr>
            </w:pPr>
            <w:r>
              <w:rPr>
                <w:rFonts w:hint="eastAsia" w:ascii="宋体" w:hAnsi="宋体"/>
              </w:rPr>
              <w:t>高校实验室安全培训（刘铁忠）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1263</w:t>
            </w:r>
          </w:p>
        </w:tc>
        <w:tc>
          <w:tcPr>
            <w:tcW w:w="3498" w:type="dxa"/>
            <w:shd w:val="clear" w:color="000000" w:fill="FFFFFF"/>
            <w:vAlign w:val="center"/>
          </w:tcPr>
          <w:p>
            <w:pPr>
              <w:rPr>
                <w:rFonts w:ascii="宋体" w:hAnsi="宋体"/>
              </w:rPr>
            </w:pPr>
            <w:r>
              <w:rPr>
                <w:rFonts w:hint="eastAsia" w:ascii="宋体" w:hAnsi="宋体"/>
              </w:rPr>
              <w:t>新时代高校基层教学组织（教研室）建设与教学管理（李贵安、卢晓东、赵洱岽）</w:t>
            </w:r>
          </w:p>
        </w:tc>
        <w:tc>
          <w:tcPr>
            <w:tcW w:w="760" w:type="dxa"/>
            <w:shd w:val="clear" w:color="000000" w:fill="FFFFFF"/>
            <w:vAlign w:val="center"/>
          </w:tcPr>
          <w:p>
            <w:pPr>
              <w:jc w:val="center"/>
              <w:rPr>
                <w:rFonts w:ascii="宋体" w:hAnsi="宋体"/>
              </w:rPr>
            </w:pPr>
            <w:r>
              <w:rPr>
                <w:rFonts w:ascii="宋体" w:hAnsi="宋体"/>
              </w:rPr>
              <w:t>1313</w:t>
            </w:r>
          </w:p>
        </w:tc>
        <w:tc>
          <w:tcPr>
            <w:tcW w:w="4323" w:type="dxa"/>
            <w:shd w:val="clear" w:color="000000" w:fill="FFFFFF"/>
            <w:vAlign w:val="center"/>
          </w:tcPr>
          <w:p>
            <w:pPr>
              <w:rPr>
                <w:rFonts w:ascii="宋体" w:hAnsi="宋体"/>
              </w:rPr>
            </w:pPr>
            <w:r>
              <w:rPr>
                <w:rFonts w:hint="eastAsia" w:ascii="宋体" w:hAnsi="宋体"/>
              </w:rPr>
              <w:t>一流专业背景下高校基层教学组织卓越教研模式探索（卢晓东、李晖、万坚、熊庆旭）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11845</w:t>
            </w:r>
          </w:p>
        </w:tc>
        <w:tc>
          <w:tcPr>
            <w:tcW w:w="3498" w:type="dxa"/>
            <w:shd w:val="clear" w:color="000000" w:fill="FFFFFF"/>
            <w:vAlign w:val="center"/>
          </w:tcPr>
          <w:p>
            <w:pPr>
              <w:rPr>
                <w:rFonts w:ascii="宋体" w:hAnsi="宋体"/>
              </w:rPr>
            </w:pPr>
            <w:r>
              <w:rPr>
                <w:rFonts w:hint="eastAsia" w:ascii="宋体" w:hAnsi="宋体"/>
              </w:rPr>
              <w:t>识变  应变  求变——高校基层教学组织面临的新要求和新挑战(赵雅琴)</w:t>
            </w:r>
          </w:p>
        </w:tc>
        <w:tc>
          <w:tcPr>
            <w:tcW w:w="760" w:type="dxa"/>
            <w:shd w:val="clear" w:color="000000" w:fill="FFFFFF"/>
            <w:vAlign w:val="center"/>
          </w:tcPr>
          <w:p>
            <w:pPr>
              <w:jc w:val="center"/>
              <w:rPr>
                <w:rFonts w:ascii="宋体" w:hAnsi="宋体"/>
              </w:rPr>
            </w:pPr>
            <w:r>
              <w:rPr>
                <w:rFonts w:hint="eastAsia" w:ascii="宋体" w:hAnsi="宋体"/>
              </w:rPr>
              <w:t>11846</w:t>
            </w:r>
          </w:p>
        </w:tc>
        <w:tc>
          <w:tcPr>
            <w:tcW w:w="4323" w:type="dxa"/>
            <w:shd w:val="clear" w:color="000000" w:fill="FFFFFF"/>
            <w:vAlign w:val="center"/>
          </w:tcPr>
          <w:p>
            <w:pPr>
              <w:rPr>
                <w:rFonts w:ascii="宋体" w:hAnsi="宋体"/>
              </w:rPr>
            </w:pPr>
            <w:r>
              <w:rPr>
                <w:rFonts w:hint="eastAsia" w:ascii="宋体" w:hAnsi="宋体"/>
              </w:rPr>
              <w:t>高校基层教学组织的管理与评价(杨挺)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11847</w:t>
            </w:r>
          </w:p>
        </w:tc>
        <w:tc>
          <w:tcPr>
            <w:tcW w:w="3498" w:type="dxa"/>
            <w:shd w:val="clear" w:color="000000" w:fill="FFFFFF"/>
            <w:vAlign w:val="center"/>
          </w:tcPr>
          <w:p>
            <w:pPr>
              <w:rPr>
                <w:rFonts w:ascii="宋体" w:hAnsi="宋体"/>
              </w:rPr>
            </w:pPr>
            <w:r>
              <w:rPr>
                <w:rFonts w:hint="eastAsia" w:ascii="宋体" w:hAnsi="宋体"/>
              </w:rPr>
              <w:t>强教学 做表率 创优秀基层教学组织(潘志峰)</w:t>
            </w:r>
          </w:p>
        </w:tc>
        <w:tc>
          <w:tcPr>
            <w:tcW w:w="760" w:type="dxa"/>
            <w:shd w:val="clear" w:color="000000" w:fill="FFFFFF"/>
            <w:vAlign w:val="center"/>
          </w:tcPr>
          <w:p>
            <w:pPr>
              <w:jc w:val="center"/>
              <w:rPr>
                <w:rFonts w:ascii="宋体" w:hAnsi="宋体"/>
              </w:rPr>
            </w:pPr>
            <w:r>
              <w:rPr>
                <w:rFonts w:hint="eastAsia" w:ascii="宋体" w:hAnsi="宋体"/>
              </w:rPr>
              <w:t>11848</w:t>
            </w:r>
          </w:p>
        </w:tc>
        <w:tc>
          <w:tcPr>
            <w:tcW w:w="4323" w:type="dxa"/>
            <w:shd w:val="clear" w:color="000000" w:fill="FFFFFF"/>
            <w:vAlign w:val="center"/>
          </w:tcPr>
          <w:p>
            <w:pPr>
              <w:rPr>
                <w:rFonts w:ascii="宋体" w:hAnsi="宋体"/>
              </w:rPr>
            </w:pPr>
            <w:r>
              <w:rPr>
                <w:rFonts w:hint="eastAsia" w:ascii="宋体" w:hAnsi="宋体"/>
              </w:rPr>
              <w:t>新时代高校基层教学组织建设的策略与路径(鄢文海)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11935</w:t>
            </w:r>
          </w:p>
        </w:tc>
        <w:tc>
          <w:tcPr>
            <w:tcW w:w="3498" w:type="dxa"/>
            <w:shd w:val="clear" w:color="000000" w:fill="FFFFFF"/>
            <w:vAlign w:val="center"/>
          </w:tcPr>
          <w:p>
            <w:pPr>
              <w:rPr>
                <w:rFonts w:ascii="宋体" w:hAnsi="宋体"/>
              </w:rPr>
            </w:pPr>
            <w:r>
              <w:rPr>
                <w:rFonts w:hint="eastAsia" w:ascii="宋体" w:hAnsi="宋体"/>
              </w:rPr>
              <w:t>从基层教学组织到虚拟教研室的建设与申报（余建波）</w:t>
            </w:r>
          </w:p>
        </w:tc>
        <w:tc>
          <w:tcPr>
            <w:tcW w:w="760" w:type="dxa"/>
            <w:shd w:val="clear" w:color="000000" w:fill="FFFFFF"/>
            <w:vAlign w:val="center"/>
          </w:tcPr>
          <w:p>
            <w:pPr>
              <w:jc w:val="center"/>
              <w:rPr>
                <w:rFonts w:ascii="宋体" w:hAnsi="宋体"/>
              </w:rPr>
            </w:pPr>
            <w:r>
              <w:rPr>
                <w:rFonts w:ascii="宋体" w:hAnsi="宋体"/>
              </w:rPr>
              <w:t>1193</w:t>
            </w:r>
            <w:r>
              <w:rPr>
                <w:rFonts w:hint="eastAsia" w:ascii="宋体" w:hAnsi="宋体"/>
              </w:rPr>
              <w:t>6</w:t>
            </w:r>
          </w:p>
        </w:tc>
        <w:tc>
          <w:tcPr>
            <w:tcW w:w="4323" w:type="dxa"/>
            <w:shd w:val="clear" w:color="000000" w:fill="FFFFFF"/>
            <w:vAlign w:val="center"/>
          </w:tcPr>
          <w:p>
            <w:pPr>
              <w:rPr>
                <w:rFonts w:ascii="宋体" w:hAnsi="宋体"/>
              </w:rPr>
            </w:pPr>
            <w:r>
              <w:rPr>
                <w:rFonts w:hint="eastAsia" w:ascii="宋体" w:hAnsi="宋体"/>
              </w:rPr>
              <w:t>虚拟教研室教学改革实践“在线工作坊”建设经验分享（杜雨津）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38" w:type="dxa"/>
            <w:shd w:val="clear" w:color="000000" w:fill="FFFFFF"/>
            <w:vAlign w:val="center"/>
          </w:tcPr>
          <w:p>
            <w:pPr>
              <w:jc w:val="center"/>
              <w:rPr>
                <w:rFonts w:ascii="宋体" w:hAnsi="宋体"/>
              </w:rPr>
            </w:pPr>
            <w:r>
              <w:rPr>
                <w:rFonts w:ascii="宋体" w:hAnsi="宋体"/>
              </w:rPr>
              <w:t>1193</w:t>
            </w:r>
            <w:r>
              <w:rPr>
                <w:rFonts w:hint="eastAsia" w:ascii="宋体" w:hAnsi="宋体"/>
              </w:rPr>
              <w:t>7</w:t>
            </w:r>
          </w:p>
        </w:tc>
        <w:tc>
          <w:tcPr>
            <w:tcW w:w="3498" w:type="dxa"/>
            <w:shd w:val="clear" w:color="000000" w:fill="FFFFFF"/>
            <w:vAlign w:val="center"/>
          </w:tcPr>
          <w:p>
            <w:pPr>
              <w:rPr>
                <w:rFonts w:ascii="宋体" w:hAnsi="宋体"/>
              </w:rPr>
            </w:pPr>
            <w:r>
              <w:rPr>
                <w:rFonts w:hint="eastAsia" w:ascii="宋体" w:hAnsi="宋体"/>
              </w:rPr>
              <w:t>智能+”形势下高校基层教学组织建设模式探索与实践（赵雅琴）</w:t>
            </w:r>
          </w:p>
        </w:tc>
        <w:tc>
          <w:tcPr>
            <w:tcW w:w="760" w:type="dxa"/>
            <w:shd w:val="clear" w:color="000000" w:fill="FFFFFF"/>
            <w:vAlign w:val="center"/>
          </w:tcPr>
          <w:p>
            <w:pPr>
              <w:jc w:val="center"/>
              <w:rPr>
                <w:rFonts w:ascii="宋体" w:hAnsi="宋体"/>
              </w:rPr>
            </w:pPr>
            <w:r>
              <w:rPr>
                <w:rFonts w:ascii="宋体" w:hAnsi="宋体"/>
              </w:rPr>
              <w:t>1193</w:t>
            </w:r>
            <w:r>
              <w:rPr>
                <w:rFonts w:hint="eastAsia" w:ascii="宋体" w:hAnsi="宋体"/>
              </w:rPr>
              <w:t>8</w:t>
            </w:r>
          </w:p>
        </w:tc>
        <w:tc>
          <w:tcPr>
            <w:tcW w:w="4323" w:type="dxa"/>
            <w:shd w:val="clear" w:color="000000" w:fill="FFFFFF"/>
            <w:vAlign w:val="center"/>
          </w:tcPr>
          <w:p>
            <w:pPr>
              <w:rPr>
                <w:rFonts w:ascii="宋体" w:hAnsi="宋体"/>
              </w:rPr>
            </w:pPr>
            <w:r>
              <w:rPr>
                <w:rFonts w:hint="eastAsia" w:ascii="宋体" w:hAnsi="宋体"/>
              </w:rPr>
              <w:t>全国轨道交通信号与控制专业虚拟教研室探索与实践（戴胜华）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838" w:type="dxa"/>
            <w:shd w:val="clear" w:color="000000" w:fill="FFFFFF"/>
            <w:vAlign w:val="center"/>
          </w:tcPr>
          <w:p>
            <w:pPr>
              <w:jc w:val="center"/>
              <w:rPr>
                <w:rFonts w:ascii="宋体" w:hAnsi="宋体"/>
              </w:rPr>
            </w:pPr>
            <w:r>
              <w:rPr>
                <w:rFonts w:ascii="宋体" w:hAnsi="宋体"/>
              </w:rPr>
              <w:t>12076</w:t>
            </w:r>
          </w:p>
        </w:tc>
        <w:tc>
          <w:tcPr>
            <w:tcW w:w="3498" w:type="dxa"/>
            <w:shd w:val="clear" w:color="000000" w:fill="FFFFFF"/>
            <w:vAlign w:val="center"/>
          </w:tcPr>
          <w:p>
            <w:pPr>
              <w:rPr>
                <w:rFonts w:ascii="宋体" w:hAnsi="宋体"/>
              </w:rPr>
            </w:pPr>
            <w:r>
              <w:rPr>
                <w:rFonts w:hint="eastAsia" w:ascii="宋体" w:hAnsi="宋体"/>
              </w:rPr>
              <w:t>#初心与愿景：工程创客教育虚拟教研室（李双寿）</w:t>
            </w:r>
          </w:p>
        </w:tc>
        <w:tc>
          <w:tcPr>
            <w:tcW w:w="760" w:type="dxa"/>
            <w:shd w:val="clear" w:color="000000" w:fill="FFFFFF"/>
            <w:vAlign w:val="center"/>
          </w:tcPr>
          <w:p>
            <w:pPr>
              <w:jc w:val="center"/>
              <w:rPr>
                <w:rFonts w:ascii="宋体" w:hAnsi="宋体"/>
              </w:rPr>
            </w:pPr>
            <w:r>
              <w:rPr>
                <w:rFonts w:ascii="宋体" w:hAnsi="宋体"/>
              </w:rPr>
              <w:t>12077</w:t>
            </w:r>
          </w:p>
        </w:tc>
        <w:tc>
          <w:tcPr>
            <w:tcW w:w="4323" w:type="dxa"/>
            <w:shd w:val="clear" w:color="000000" w:fill="FFFFFF"/>
            <w:vAlign w:val="center"/>
          </w:tcPr>
          <w:p>
            <w:pPr>
              <w:rPr>
                <w:rFonts w:ascii="宋体" w:hAnsi="宋体"/>
              </w:rPr>
            </w:pPr>
            <w:r>
              <w:rPr>
                <w:rFonts w:hint="eastAsia" w:ascii="宋体" w:hAnsi="宋体"/>
              </w:rPr>
              <w:t>#怎样建好虚拟教研室——理解与实践（战德臣）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jc w:val="center"/>
              <w:rPr>
                <w:rFonts w:ascii="宋体" w:hAnsi="宋体"/>
              </w:rPr>
            </w:pPr>
            <w:r>
              <w:rPr>
                <w:rFonts w:ascii="宋体" w:hAnsi="宋体"/>
              </w:rPr>
              <w:t>12078</w:t>
            </w:r>
          </w:p>
        </w:tc>
        <w:tc>
          <w:tcPr>
            <w:tcW w:w="3498" w:type="dxa"/>
            <w:shd w:val="clear" w:color="000000" w:fill="FFFFFF"/>
            <w:vAlign w:val="center"/>
          </w:tcPr>
          <w:p>
            <w:pPr>
              <w:rPr>
                <w:rFonts w:ascii="宋体" w:hAnsi="宋体"/>
              </w:rPr>
            </w:pPr>
            <w:r>
              <w:rPr>
                <w:rFonts w:hint="eastAsia" w:ascii="宋体" w:hAnsi="宋体"/>
              </w:rPr>
              <w:t>#教学为经 行业作纬 土木工程课程群教育部虚拟教研室的构建与实践（沈扬）</w:t>
            </w:r>
          </w:p>
        </w:tc>
        <w:tc>
          <w:tcPr>
            <w:tcW w:w="760" w:type="dxa"/>
            <w:shd w:val="clear" w:color="000000" w:fill="FFFFFF"/>
            <w:vAlign w:val="center"/>
          </w:tcPr>
          <w:p>
            <w:pPr>
              <w:jc w:val="center"/>
              <w:rPr>
                <w:rFonts w:ascii="宋体" w:hAnsi="宋体"/>
              </w:rPr>
            </w:pPr>
            <w:r>
              <w:rPr>
                <w:rFonts w:ascii="宋体" w:hAnsi="宋体"/>
              </w:rPr>
              <w:t>12079</w:t>
            </w:r>
          </w:p>
        </w:tc>
        <w:tc>
          <w:tcPr>
            <w:tcW w:w="4323" w:type="dxa"/>
            <w:shd w:val="clear" w:color="000000" w:fill="FFFFFF"/>
            <w:vAlign w:val="center"/>
          </w:tcPr>
          <w:p>
            <w:pPr>
              <w:rPr>
                <w:rFonts w:ascii="宋体" w:hAnsi="宋体"/>
              </w:rPr>
            </w:pPr>
            <w:r>
              <w:rPr>
                <w:rFonts w:hint="eastAsia" w:ascii="宋体" w:hAnsi="宋体"/>
              </w:rPr>
              <w:t>#构建过程与增量评价体系 推动数字化教研活动开展（刘志军）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38" w:type="dxa"/>
            <w:shd w:val="clear" w:color="000000" w:fill="FFFFFF"/>
            <w:vAlign w:val="center"/>
          </w:tcPr>
          <w:p>
            <w:pPr>
              <w:jc w:val="center"/>
              <w:rPr>
                <w:rFonts w:ascii="宋体" w:hAnsi="宋体"/>
              </w:rPr>
            </w:pPr>
            <w:r>
              <w:rPr>
                <w:rFonts w:ascii="宋体" w:hAnsi="宋体"/>
              </w:rPr>
              <w:t>12080</w:t>
            </w:r>
          </w:p>
        </w:tc>
        <w:tc>
          <w:tcPr>
            <w:tcW w:w="3498" w:type="dxa"/>
            <w:shd w:val="clear" w:color="000000" w:fill="FFFFFF"/>
            <w:vAlign w:val="center"/>
          </w:tcPr>
          <w:p>
            <w:pPr>
              <w:rPr>
                <w:rFonts w:ascii="宋体" w:hAnsi="宋体"/>
              </w:rPr>
            </w:pPr>
            <w:r>
              <w:rPr>
                <w:rFonts w:hint="eastAsia" w:ascii="宋体" w:hAnsi="宋体"/>
              </w:rPr>
              <w:t>#虚拟教研室：评价策略与提升路径（吴砥）</w:t>
            </w:r>
          </w:p>
        </w:tc>
        <w:tc>
          <w:tcPr>
            <w:tcW w:w="760" w:type="dxa"/>
            <w:shd w:val="clear" w:color="000000" w:fill="FFFFFF"/>
            <w:vAlign w:val="center"/>
          </w:tcPr>
          <w:p>
            <w:pPr>
              <w:jc w:val="center"/>
              <w:rPr>
                <w:rFonts w:ascii="宋体" w:hAnsi="宋体"/>
              </w:rPr>
            </w:pPr>
            <w:r>
              <w:rPr>
                <w:rFonts w:ascii="宋体" w:hAnsi="宋体"/>
              </w:rPr>
              <w:t>12081</w:t>
            </w:r>
          </w:p>
        </w:tc>
        <w:tc>
          <w:tcPr>
            <w:tcW w:w="4323" w:type="dxa"/>
            <w:shd w:val="clear" w:color="000000" w:fill="FFFFFF"/>
            <w:vAlign w:val="center"/>
          </w:tcPr>
          <w:p>
            <w:pPr>
              <w:rPr>
                <w:rFonts w:ascii="宋体" w:hAnsi="宋体"/>
              </w:rPr>
            </w:pPr>
            <w:r>
              <w:rPr>
                <w:rFonts w:hint="eastAsia" w:ascii="宋体" w:hAnsi="宋体"/>
              </w:rPr>
              <w:t>#生物技术专业虚拟教研室建设思路与实践（陈峰）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838" w:type="dxa"/>
            <w:shd w:val="clear" w:color="000000" w:fill="FFFFFF"/>
            <w:vAlign w:val="center"/>
          </w:tcPr>
          <w:p>
            <w:pPr>
              <w:jc w:val="center"/>
              <w:rPr>
                <w:rFonts w:ascii="宋体" w:hAnsi="宋体"/>
              </w:rPr>
            </w:pPr>
            <w:r>
              <w:rPr>
                <w:rFonts w:ascii="宋体" w:hAnsi="宋体"/>
              </w:rPr>
              <w:t>12082</w:t>
            </w:r>
          </w:p>
        </w:tc>
        <w:tc>
          <w:tcPr>
            <w:tcW w:w="3498" w:type="dxa"/>
            <w:shd w:val="clear" w:color="000000" w:fill="FFFFFF"/>
            <w:vAlign w:val="center"/>
          </w:tcPr>
          <w:p>
            <w:pPr>
              <w:rPr>
                <w:rFonts w:ascii="宋体" w:hAnsi="宋体"/>
              </w:rPr>
            </w:pPr>
            <w:r>
              <w:rPr>
                <w:rFonts w:hint="eastAsia" w:ascii="宋体" w:hAnsi="宋体"/>
              </w:rPr>
              <w:t>#信息化时代新型基层教学组织——虚拟教研室（陈文智）</w:t>
            </w:r>
          </w:p>
        </w:tc>
        <w:tc>
          <w:tcPr>
            <w:tcW w:w="760" w:type="dxa"/>
            <w:shd w:val="clear" w:color="000000" w:fill="FFFFFF"/>
            <w:vAlign w:val="center"/>
          </w:tcPr>
          <w:p>
            <w:pPr>
              <w:jc w:val="center"/>
              <w:rPr>
                <w:rFonts w:ascii="宋体" w:hAnsi="宋体"/>
              </w:rPr>
            </w:pPr>
            <w:r>
              <w:rPr>
                <w:rFonts w:ascii="宋体" w:hAnsi="宋体"/>
              </w:rPr>
              <w:t>12083</w:t>
            </w:r>
          </w:p>
        </w:tc>
        <w:tc>
          <w:tcPr>
            <w:tcW w:w="4323" w:type="dxa"/>
            <w:shd w:val="clear" w:color="000000" w:fill="FFFFFF"/>
            <w:vAlign w:val="center"/>
          </w:tcPr>
          <w:p>
            <w:pPr>
              <w:rPr>
                <w:rFonts w:ascii="宋体" w:hAnsi="宋体"/>
              </w:rPr>
            </w:pPr>
            <w:r>
              <w:rPr>
                <w:rFonts w:hint="eastAsia" w:ascii="宋体" w:hAnsi="宋体"/>
              </w:rPr>
              <w:t>#虚拟教研室建设问题答疑（战德臣、刘志军、陈文智）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838" w:type="dxa"/>
            <w:shd w:val="clear" w:color="000000" w:fill="FFFFFF"/>
            <w:vAlign w:val="center"/>
          </w:tcPr>
          <w:p>
            <w:pPr>
              <w:jc w:val="center"/>
              <w:rPr>
                <w:rFonts w:ascii="宋体" w:hAnsi="宋体"/>
              </w:rPr>
            </w:pPr>
            <w:r>
              <w:rPr>
                <w:rFonts w:ascii="宋体" w:hAnsi="宋体"/>
              </w:rPr>
              <w:t>12151</w:t>
            </w:r>
          </w:p>
        </w:tc>
        <w:tc>
          <w:tcPr>
            <w:tcW w:w="3498" w:type="dxa"/>
            <w:shd w:val="clear" w:color="000000" w:fill="FFFFFF"/>
            <w:vAlign w:val="center"/>
          </w:tcPr>
          <w:p>
            <w:pPr>
              <w:rPr>
                <w:rFonts w:ascii="宋体" w:hAnsi="宋体"/>
              </w:rPr>
            </w:pPr>
            <w:r>
              <w:rPr>
                <w:rFonts w:hint="eastAsia" w:ascii="宋体" w:hAnsi="宋体"/>
              </w:rPr>
              <w:t>#高校教学实验室安全问题分析及学生实验环节准入培训（熊宏齐）</w:t>
            </w:r>
          </w:p>
        </w:tc>
        <w:tc>
          <w:tcPr>
            <w:tcW w:w="760" w:type="dxa"/>
            <w:shd w:val="clear" w:color="000000" w:fill="FFFFFF"/>
            <w:vAlign w:val="center"/>
          </w:tcPr>
          <w:p>
            <w:pPr>
              <w:jc w:val="center"/>
              <w:rPr>
                <w:rFonts w:ascii="宋体" w:hAnsi="宋体"/>
              </w:rPr>
            </w:pPr>
            <w:r>
              <w:rPr>
                <w:rFonts w:ascii="宋体" w:hAnsi="宋体"/>
              </w:rPr>
              <w:t>12152</w:t>
            </w:r>
          </w:p>
        </w:tc>
        <w:tc>
          <w:tcPr>
            <w:tcW w:w="4323" w:type="dxa"/>
            <w:shd w:val="clear" w:color="000000" w:fill="FFFFFF"/>
            <w:vAlign w:val="center"/>
          </w:tcPr>
          <w:p>
            <w:pPr>
              <w:rPr>
                <w:rFonts w:ascii="宋体" w:hAnsi="宋体"/>
              </w:rPr>
            </w:pPr>
            <w:r>
              <w:rPr>
                <w:rFonts w:hint="eastAsia" w:ascii="宋体" w:hAnsi="宋体"/>
              </w:rPr>
              <w:t>#高校实验室安全四化建设——标准化、信息化、数字化和智能化（姜周曙）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38" w:type="dxa"/>
            <w:shd w:val="clear" w:color="000000" w:fill="FFFFFF"/>
            <w:vAlign w:val="center"/>
          </w:tcPr>
          <w:p>
            <w:pPr>
              <w:jc w:val="center"/>
              <w:rPr>
                <w:rFonts w:ascii="宋体" w:hAnsi="宋体"/>
              </w:rPr>
            </w:pPr>
            <w:r>
              <w:rPr>
                <w:rFonts w:ascii="宋体" w:hAnsi="宋体"/>
              </w:rPr>
              <w:t>12153</w:t>
            </w:r>
          </w:p>
        </w:tc>
        <w:tc>
          <w:tcPr>
            <w:tcW w:w="3498" w:type="dxa"/>
            <w:shd w:val="clear" w:color="000000" w:fill="FFFFFF"/>
            <w:vAlign w:val="center"/>
          </w:tcPr>
          <w:p>
            <w:pPr>
              <w:rPr>
                <w:rFonts w:ascii="宋体" w:hAnsi="宋体"/>
              </w:rPr>
            </w:pPr>
            <w:r>
              <w:rPr>
                <w:rFonts w:hint="eastAsia" w:ascii="宋体" w:hAnsi="宋体"/>
              </w:rPr>
              <w:t>#高校实验室危险化学品全流程的信息化管理（冯传良）</w:t>
            </w:r>
          </w:p>
        </w:tc>
        <w:tc>
          <w:tcPr>
            <w:tcW w:w="760" w:type="dxa"/>
            <w:shd w:val="clear" w:color="000000" w:fill="FFFFFF"/>
            <w:vAlign w:val="center"/>
          </w:tcPr>
          <w:p>
            <w:pPr>
              <w:jc w:val="center"/>
              <w:rPr>
                <w:rFonts w:ascii="宋体" w:hAnsi="宋体"/>
              </w:rPr>
            </w:pPr>
            <w:r>
              <w:rPr>
                <w:rFonts w:ascii="宋体" w:hAnsi="宋体"/>
              </w:rPr>
              <w:t>12154</w:t>
            </w:r>
          </w:p>
        </w:tc>
        <w:tc>
          <w:tcPr>
            <w:tcW w:w="4323" w:type="dxa"/>
            <w:shd w:val="clear" w:color="000000" w:fill="FFFFFF"/>
            <w:vAlign w:val="center"/>
          </w:tcPr>
          <w:p>
            <w:pPr>
              <w:rPr>
                <w:rFonts w:ascii="宋体" w:hAnsi="宋体"/>
              </w:rPr>
            </w:pPr>
            <w:r>
              <w:rPr>
                <w:rFonts w:hint="eastAsia" w:ascii="宋体" w:hAnsi="宋体"/>
              </w:rPr>
              <w:t>#实验室安全数字化管理——“以人为本”的实践与思考（徐宏勇）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shd w:val="clear" w:color="000000" w:fill="FFFFFF"/>
            <w:vAlign w:val="center"/>
          </w:tcPr>
          <w:p>
            <w:pPr>
              <w:jc w:val="center"/>
              <w:rPr>
                <w:rFonts w:ascii="宋体" w:hAnsi="宋体"/>
              </w:rPr>
            </w:pPr>
            <w:r>
              <w:rPr>
                <w:rFonts w:ascii="宋体" w:hAnsi="宋体"/>
              </w:rPr>
              <w:t>12155</w:t>
            </w:r>
          </w:p>
        </w:tc>
        <w:tc>
          <w:tcPr>
            <w:tcW w:w="3498" w:type="dxa"/>
            <w:shd w:val="clear" w:color="000000" w:fill="FFFFFF"/>
            <w:vAlign w:val="center"/>
          </w:tcPr>
          <w:p>
            <w:pPr>
              <w:rPr>
                <w:rFonts w:ascii="宋体" w:hAnsi="宋体"/>
              </w:rPr>
            </w:pPr>
            <w:r>
              <w:rPr>
                <w:rFonts w:hint="eastAsia" w:ascii="宋体" w:hAnsi="宋体"/>
              </w:rPr>
              <w:t>#信息化助力下的高校实验室安全管理体系——以江南大学为例（刘仁）</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管理能力提升（8</w:t>
            </w:r>
            <w:r>
              <w:rPr>
                <w:rFonts w:ascii="宋体" w:hAnsi="宋体"/>
                <w:b/>
              </w:rPr>
              <w:t>5</w:t>
            </w:r>
            <w:r>
              <w:rPr>
                <w:rFonts w:hint="eastAsia" w:ascii="宋体" w:hAnsi="宋体"/>
                <w:b/>
              </w:rPr>
              <w:t>）</w:t>
            </w:r>
          </w:p>
          <w:p>
            <w:pPr>
              <w:ind w:firstLine="420" w:firstLineChars="200"/>
              <w:rPr>
                <w:rFonts w:ascii="宋体" w:hAnsi="宋体"/>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11109</w:t>
            </w:r>
          </w:p>
        </w:tc>
        <w:tc>
          <w:tcPr>
            <w:tcW w:w="3498" w:type="dxa"/>
            <w:shd w:val="clear" w:color="000000" w:fill="FFFFFF"/>
            <w:vAlign w:val="center"/>
          </w:tcPr>
          <w:p>
            <w:pPr>
              <w:rPr>
                <w:rFonts w:ascii="宋体" w:hAnsi="宋体" w:cs="宋体"/>
              </w:rPr>
            </w:pPr>
            <w:r>
              <w:rPr>
                <w:rFonts w:hint="eastAsia" w:ascii="宋体" w:hAnsi="宋体"/>
              </w:rPr>
              <w:t>提高文稿写作能力（杜正艾）</w:t>
            </w:r>
          </w:p>
        </w:tc>
        <w:tc>
          <w:tcPr>
            <w:tcW w:w="760" w:type="dxa"/>
            <w:shd w:val="clear" w:color="000000" w:fill="FFFFFF"/>
            <w:vAlign w:val="center"/>
          </w:tcPr>
          <w:p>
            <w:pPr>
              <w:jc w:val="center"/>
              <w:rPr>
                <w:rFonts w:ascii="宋体" w:hAnsi="宋体"/>
              </w:rPr>
            </w:pPr>
            <w:r>
              <w:rPr>
                <w:rFonts w:hint="eastAsia" w:ascii="宋体" w:hAnsi="宋体"/>
              </w:rPr>
              <w:t>11143</w:t>
            </w:r>
          </w:p>
        </w:tc>
        <w:tc>
          <w:tcPr>
            <w:tcW w:w="4323"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11175</w:t>
            </w:r>
          </w:p>
        </w:tc>
        <w:tc>
          <w:tcPr>
            <w:tcW w:w="3498"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60" w:type="dxa"/>
            <w:shd w:val="clear" w:color="000000" w:fill="FFFFFF"/>
            <w:vAlign w:val="center"/>
          </w:tcPr>
          <w:p>
            <w:pPr>
              <w:jc w:val="center"/>
              <w:rPr>
                <w:rFonts w:ascii="宋体" w:hAnsi="宋体"/>
              </w:rPr>
            </w:pPr>
            <w:r>
              <w:rPr>
                <w:rFonts w:hint="eastAsia" w:ascii="宋体" w:hAnsi="宋体"/>
              </w:rPr>
              <w:t>11176</w:t>
            </w:r>
          </w:p>
        </w:tc>
        <w:tc>
          <w:tcPr>
            <w:tcW w:w="4323"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11177</w:t>
            </w:r>
          </w:p>
        </w:tc>
        <w:tc>
          <w:tcPr>
            <w:tcW w:w="3498"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60" w:type="dxa"/>
            <w:shd w:val="clear" w:color="000000" w:fill="FFFFFF"/>
            <w:vAlign w:val="center"/>
          </w:tcPr>
          <w:p>
            <w:pPr>
              <w:jc w:val="center"/>
              <w:rPr>
                <w:rFonts w:ascii="宋体" w:hAnsi="宋体"/>
              </w:rPr>
            </w:pPr>
            <w:r>
              <w:rPr>
                <w:rFonts w:hint="eastAsia" w:ascii="宋体" w:hAnsi="宋体"/>
              </w:rPr>
              <w:t>11178</w:t>
            </w:r>
          </w:p>
        </w:tc>
        <w:tc>
          <w:tcPr>
            <w:tcW w:w="4323"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11179</w:t>
            </w:r>
          </w:p>
        </w:tc>
        <w:tc>
          <w:tcPr>
            <w:tcW w:w="3498"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60" w:type="dxa"/>
            <w:shd w:val="clear" w:color="000000" w:fill="FFFFFF"/>
            <w:vAlign w:val="center"/>
          </w:tcPr>
          <w:p>
            <w:pPr>
              <w:jc w:val="center"/>
              <w:rPr>
                <w:rFonts w:ascii="宋体" w:hAnsi="宋体"/>
              </w:rPr>
            </w:pPr>
            <w:r>
              <w:rPr>
                <w:rFonts w:hint="eastAsia" w:ascii="宋体" w:hAnsi="宋体"/>
              </w:rPr>
              <w:t>11287</w:t>
            </w:r>
          </w:p>
        </w:tc>
        <w:tc>
          <w:tcPr>
            <w:tcW w:w="4323"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11181</w:t>
            </w:r>
          </w:p>
        </w:tc>
        <w:tc>
          <w:tcPr>
            <w:tcW w:w="3498"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60" w:type="dxa"/>
            <w:shd w:val="clear" w:color="000000" w:fill="FFFFFF"/>
            <w:vAlign w:val="center"/>
          </w:tcPr>
          <w:p>
            <w:pPr>
              <w:jc w:val="center"/>
              <w:rPr>
                <w:rFonts w:ascii="宋体" w:hAnsi="宋体"/>
              </w:rPr>
            </w:pPr>
            <w:r>
              <w:rPr>
                <w:rFonts w:hint="eastAsia" w:ascii="宋体" w:hAnsi="宋体"/>
              </w:rPr>
              <w:t>11182</w:t>
            </w:r>
          </w:p>
        </w:tc>
        <w:tc>
          <w:tcPr>
            <w:tcW w:w="4323"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11183</w:t>
            </w:r>
          </w:p>
        </w:tc>
        <w:tc>
          <w:tcPr>
            <w:tcW w:w="3498"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60" w:type="dxa"/>
            <w:shd w:val="clear" w:color="000000" w:fill="FFFFFF"/>
            <w:vAlign w:val="center"/>
          </w:tcPr>
          <w:p>
            <w:pPr>
              <w:jc w:val="center"/>
              <w:rPr>
                <w:rFonts w:ascii="宋体" w:hAnsi="宋体"/>
              </w:rPr>
            </w:pPr>
            <w:r>
              <w:rPr>
                <w:rFonts w:hint="eastAsia" w:ascii="宋体" w:hAnsi="宋体"/>
              </w:rPr>
              <w:t>11184</w:t>
            </w:r>
          </w:p>
        </w:tc>
        <w:tc>
          <w:tcPr>
            <w:tcW w:w="4323"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11185</w:t>
            </w:r>
          </w:p>
        </w:tc>
        <w:tc>
          <w:tcPr>
            <w:tcW w:w="3498"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60" w:type="dxa"/>
            <w:shd w:val="clear" w:color="000000" w:fill="FFFFFF"/>
            <w:vAlign w:val="center"/>
          </w:tcPr>
          <w:p>
            <w:pPr>
              <w:jc w:val="center"/>
              <w:rPr>
                <w:rFonts w:ascii="宋体" w:hAnsi="宋体"/>
              </w:rPr>
            </w:pPr>
            <w:r>
              <w:rPr>
                <w:rFonts w:hint="eastAsia" w:ascii="宋体" w:hAnsi="宋体"/>
              </w:rPr>
              <w:t>11186</w:t>
            </w:r>
          </w:p>
        </w:tc>
        <w:tc>
          <w:tcPr>
            <w:tcW w:w="4323"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11187</w:t>
            </w:r>
          </w:p>
        </w:tc>
        <w:tc>
          <w:tcPr>
            <w:tcW w:w="3498" w:type="dxa"/>
            <w:shd w:val="clear" w:color="000000" w:fill="FFFFFF"/>
            <w:vAlign w:val="center"/>
          </w:tcPr>
          <w:p>
            <w:pPr>
              <w:rPr>
                <w:rFonts w:ascii="宋体" w:hAnsi="宋体" w:cs="宋体"/>
              </w:rPr>
            </w:pPr>
            <w:r>
              <w:rPr>
                <w:rFonts w:hint="eastAsia" w:ascii="宋体" w:hAnsi="宋体"/>
              </w:rPr>
              <w:t>领导心理潜能激发（胡月星）</w:t>
            </w:r>
          </w:p>
        </w:tc>
        <w:tc>
          <w:tcPr>
            <w:tcW w:w="760" w:type="dxa"/>
            <w:shd w:val="clear" w:color="000000" w:fill="FFFFFF"/>
            <w:vAlign w:val="center"/>
          </w:tcPr>
          <w:p>
            <w:pPr>
              <w:jc w:val="center"/>
              <w:rPr>
                <w:rFonts w:ascii="宋体" w:hAnsi="宋体"/>
              </w:rPr>
            </w:pPr>
            <w:r>
              <w:rPr>
                <w:rFonts w:hint="eastAsia" w:ascii="宋体" w:hAnsi="宋体"/>
              </w:rPr>
              <w:t>11188</w:t>
            </w:r>
          </w:p>
        </w:tc>
        <w:tc>
          <w:tcPr>
            <w:tcW w:w="4323"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11189</w:t>
            </w:r>
          </w:p>
        </w:tc>
        <w:tc>
          <w:tcPr>
            <w:tcW w:w="3498" w:type="dxa"/>
            <w:shd w:val="clear" w:color="000000" w:fill="FFFFFF"/>
            <w:vAlign w:val="center"/>
          </w:tcPr>
          <w:p>
            <w:pPr>
              <w:rPr>
                <w:rFonts w:ascii="宋体" w:hAnsi="宋体" w:cs="宋体"/>
              </w:rPr>
            </w:pPr>
            <w:r>
              <w:rPr>
                <w:rFonts w:hint="eastAsia" w:ascii="宋体" w:hAnsi="宋体"/>
              </w:rPr>
              <w:t>现代领导人才测评方法（胡月星）</w:t>
            </w:r>
          </w:p>
        </w:tc>
        <w:tc>
          <w:tcPr>
            <w:tcW w:w="760" w:type="dxa"/>
            <w:shd w:val="clear" w:color="000000" w:fill="FFFFFF"/>
            <w:vAlign w:val="center"/>
          </w:tcPr>
          <w:p>
            <w:pPr>
              <w:jc w:val="center"/>
              <w:rPr>
                <w:rFonts w:ascii="宋体" w:hAnsi="宋体"/>
              </w:rPr>
            </w:pPr>
            <w:r>
              <w:rPr>
                <w:rFonts w:hint="eastAsia" w:ascii="宋体" w:hAnsi="宋体"/>
              </w:rPr>
              <w:t>11190</w:t>
            </w:r>
          </w:p>
        </w:tc>
        <w:tc>
          <w:tcPr>
            <w:tcW w:w="4323"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11191</w:t>
            </w:r>
          </w:p>
        </w:tc>
        <w:tc>
          <w:tcPr>
            <w:tcW w:w="3498"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60" w:type="dxa"/>
            <w:shd w:val="clear" w:color="000000" w:fill="FFFFFF"/>
            <w:vAlign w:val="center"/>
          </w:tcPr>
          <w:p>
            <w:pPr>
              <w:jc w:val="center"/>
              <w:rPr>
                <w:rFonts w:ascii="宋体" w:hAnsi="宋体"/>
              </w:rPr>
            </w:pPr>
            <w:r>
              <w:rPr>
                <w:rFonts w:hint="eastAsia" w:ascii="宋体" w:hAnsi="宋体"/>
              </w:rPr>
              <w:t>11192</w:t>
            </w:r>
          </w:p>
        </w:tc>
        <w:tc>
          <w:tcPr>
            <w:tcW w:w="4323"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11193</w:t>
            </w:r>
          </w:p>
        </w:tc>
        <w:tc>
          <w:tcPr>
            <w:tcW w:w="3498"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60" w:type="dxa"/>
            <w:shd w:val="clear" w:color="000000" w:fill="FFFFFF"/>
            <w:vAlign w:val="center"/>
          </w:tcPr>
          <w:p>
            <w:pPr>
              <w:jc w:val="center"/>
              <w:rPr>
                <w:rFonts w:ascii="宋体" w:hAnsi="宋体"/>
              </w:rPr>
            </w:pPr>
            <w:r>
              <w:rPr>
                <w:rFonts w:hint="eastAsia" w:ascii="宋体" w:hAnsi="宋体"/>
              </w:rPr>
              <w:t>11194</w:t>
            </w:r>
          </w:p>
        </w:tc>
        <w:tc>
          <w:tcPr>
            <w:tcW w:w="4323"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11195</w:t>
            </w:r>
          </w:p>
        </w:tc>
        <w:tc>
          <w:tcPr>
            <w:tcW w:w="3498"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60" w:type="dxa"/>
            <w:shd w:val="clear" w:color="000000" w:fill="FFFFFF"/>
            <w:vAlign w:val="center"/>
          </w:tcPr>
          <w:p>
            <w:pPr>
              <w:jc w:val="center"/>
              <w:rPr>
                <w:rFonts w:ascii="宋体" w:hAnsi="宋体"/>
              </w:rPr>
            </w:pPr>
            <w:r>
              <w:rPr>
                <w:rFonts w:hint="eastAsia" w:ascii="宋体" w:hAnsi="宋体"/>
              </w:rPr>
              <w:t>11196</w:t>
            </w:r>
          </w:p>
        </w:tc>
        <w:tc>
          <w:tcPr>
            <w:tcW w:w="4323"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11197</w:t>
            </w:r>
          </w:p>
        </w:tc>
        <w:tc>
          <w:tcPr>
            <w:tcW w:w="3498"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60" w:type="dxa"/>
            <w:shd w:val="clear" w:color="000000" w:fill="FFFFFF"/>
            <w:vAlign w:val="center"/>
          </w:tcPr>
          <w:p>
            <w:pPr>
              <w:jc w:val="center"/>
              <w:rPr>
                <w:rFonts w:ascii="宋体" w:hAnsi="宋体"/>
              </w:rPr>
            </w:pPr>
            <w:r>
              <w:rPr>
                <w:rFonts w:hint="eastAsia" w:ascii="宋体" w:hAnsi="宋体"/>
              </w:rPr>
              <w:t>11198</w:t>
            </w:r>
          </w:p>
        </w:tc>
        <w:tc>
          <w:tcPr>
            <w:tcW w:w="4323"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11199</w:t>
            </w:r>
          </w:p>
        </w:tc>
        <w:tc>
          <w:tcPr>
            <w:tcW w:w="3498" w:type="dxa"/>
            <w:shd w:val="clear" w:color="000000" w:fill="FFFFFF"/>
            <w:vAlign w:val="center"/>
          </w:tcPr>
          <w:p>
            <w:pPr>
              <w:rPr>
                <w:rFonts w:ascii="宋体" w:hAnsi="宋体" w:cs="宋体"/>
              </w:rPr>
            </w:pPr>
            <w:r>
              <w:rPr>
                <w:rFonts w:hint="eastAsia" w:ascii="宋体" w:hAnsi="宋体"/>
              </w:rPr>
              <w:t>领导艺术与管理创新（李拓）</w:t>
            </w:r>
          </w:p>
        </w:tc>
        <w:tc>
          <w:tcPr>
            <w:tcW w:w="760" w:type="dxa"/>
            <w:shd w:val="clear" w:color="000000" w:fill="FFFFFF"/>
            <w:vAlign w:val="center"/>
          </w:tcPr>
          <w:p>
            <w:pPr>
              <w:jc w:val="center"/>
              <w:rPr>
                <w:rFonts w:ascii="宋体" w:hAnsi="宋体"/>
              </w:rPr>
            </w:pPr>
            <w:r>
              <w:rPr>
                <w:rFonts w:hint="eastAsia" w:ascii="宋体" w:hAnsi="宋体"/>
              </w:rPr>
              <w:t>11200</w:t>
            </w:r>
          </w:p>
        </w:tc>
        <w:tc>
          <w:tcPr>
            <w:tcW w:w="4323"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11201</w:t>
            </w:r>
          </w:p>
        </w:tc>
        <w:tc>
          <w:tcPr>
            <w:tcW w:w="3498" w:type="dxa"/>
            <w:shd w:val="clear" w:color="000000" w:fill="FFFFFF"/>
            <w:vAlign w:val="center"/>
          </w:tcPr>
          <w:p>
            <w:pPr>
              <w:rPr>
                <w:rFonts w:ascii="宋体" w:hAnsi="宋体" w:cs="宋体"/>
              </w:rPr>
            </w:pPr>
            <w:r>
              <w:rPr>
                <w:rFonts w:hint="eastAsia" w:ascii="宋体" w:hAnsi="宋体"/>
              </w:rPr>
              <w:t>领导干部执行力与团队建设（李拓）</w:t>
            </w:r>
          </w:p>
        </w:tc>
        <w:tc>
          <w:tcPr>
            <w:tcW w:w="760" w:type="dxa"/>
            <w:shd w:val="clear" w:color="000000" w:fill="FFFFFF"/>
            <w:vAlign w:val="center"/>
          </w:tcPr>
          <w:p>
            <w:pPr>
              <w:jc w:val="center"/>
              <w:rPr>
                <w:rFonts w:ascii="宋体" w:hAnsi="宋体"/>
              </w:rPr>
            </w:pPr>
            <w:r>
              <w:rPr>
                <w:rFonts w:hint="eastAsia" w:ascii="宋体" w:hAnsi="宋体"/>
              </w:rPr>
              <w:t>11202</w:t>
            </w:r>
          </w:p>
        </w:tc>
        <w:tc>
          <w:tcPr>
            <w:tcW w:w="4323"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11203</w:t>
            </w:r>
          </w:p>
        </w:tc>
        <w:tc>
          <w:tcPr>
            <w:tcW w:w="3498" w:type="dxa"/>
            <w:shd w:val="clear" w:color="000000" w:fill="FFFFFF"/>
            <w:vAlign w:val="center"/>
          </w:tcPr>
          <w:p>
            <w:pPr>
              <w:rPr>
                <w:rFonts w:ascii="宋体" w:hAnsi="宋体" w:cs="宋体"/>
              </w:rPr>
            </w:pPr>
            <w:r>
              <w:rPr>
                <w:rFonts w:hint="eastAsia" w:ascii="宋体" w:hAnsi="宋体"/>
              </w:rPr>
              <w:t>政务演讲的密码（李兴国）</w:t>
            </w:r>
          </w:p>
        </w:tc>
        <w:tc>
          <w:tcPr>
            <w:tcW w:w="760" w:type="dxa"/>
            <w:shd w:val="clear" w:color="000000" w:fill="FFFFFF"/>
            <w:vAlign w:val="center"/>
          </w:tcPr>
          <w:p>
            <w:pPr>
              <w:jc w:val="center"/>
              <w:rPr>
                <w:rFonts w:ascii="宋体" w:hAnsi="宋体"/>
              </w:rPr>
            </w:pPr>
            <w:r>
              <w:rPr>
                <w:rFonts w:hint="eastAsia" w:ascii="宋体" w:hAnsi="宋体"/>
              </w:rPr>
              <w:t>11204</w:t>
            </w:r>
          </w:p>
        </w:tc>
        <w:tc>
          <w:tcPr>
            <w:tcW w:w="4323"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11205</w:t>
            </w:r>
          </w:p>
        </w:tc>
        <w:tc>
          <w:tcPr>
            <w:tcW w:w="3498" w:type="dxa"/>
            <w:shd w:val="clear" w:color="000000" w:fill="FFFFFF"/>
            <w:vAlign w:val="center"/>
          </w:tcPr>
          <w:p>
            <w:pPr>
              <w:rPr>
                <w:rFonts w:ascii="宋体" w:hAnsi="宋体" w:cs="宋体"/>
              </w:rPr>
            </w:pPr>
            <w:r>
              <w:rPr>
                <w:rFonts w:hint="eastAsia" w:ascii="宋体" w:hAnsi="宋体"/>
              </w:rPr>
              <w:t>提升危机领导力（李雪峰）</w:t>
            </w:r>
          </w:p>
        </w:tc>
        <w:tc>
          <w:tcPr>
            <w:tcW w:w="760" w:type="dxa"/>
            <w:shd w:val="clear" w:color="000000" w:fill="FFFFFF"/>
            <w:vAlign w:val="center"/>
          </w:tcPr>
          <w:p>
            <w:pPr>
              <w:jc w:val="center"/>
              <w:rPr>
                <w:rFonts w:ascii="宋体" w:hAnsi="宋体"/>
              </w:rPr>
            </w:pPr>
            <w:r>
              <w:rPr>
                <w:rFonts w:hint="eastAsia" w:ascii="宋体" w:hAnsi="宋体"/>
              </w:rPr>
              <w:t>11206</w:t>
            </w:r>
          </w:p>
        </w:tc>
        <w:tc>
          <w:tcPr>
            <w:tcW w:w="4323"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11207</w:t>
            </w:r>
          </w:p>
        </w:tc>
        <w:tc>
          <w:tcPr>
            <w:tcW w:w="3498"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60" w:type="dxa"/>
            <w:shd w:val="clear" w:color="000000" w:fill="FFFFFF"/>
            <w:vAlign w:val="center"/>
          </w:tcPr>
          <w:p>
            <w:pPr>
              <w:jc w:val="center"/>
              <w:rPr>
                <w:rFonts w:ascii="宋体" w:hAnsi="宋体"/>
              </w:rPr>
            </w:pPr>
            <w:r>
              <w:rPr>
                <w:rFonts w:hint="eastAsia" w:ascii="宋体" w:hAnsi="宋体"/>
              </w:rPr>
              <w:t>11208</w:t>
            </w:r>
          </w:p>
        </w:tc>
        <w:tc>
          <w:tcPr>
            <w:tcW w:w="4323"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11209</w:t>
            </w:r>
          </w:p>
        </w:tc>
        <w:tc>
          <w:tcPr>
            <w:tcW w:w="3498" w:type="dxa"/>
            <w:shd w:val="clear" w:color="000000" w:fill="FFFFFF"/>
            <w:vAlign w:val="center"/>
          </w:tcPr>
          <w:p>
            <w:pPr>
              <w:rPr>
                <w:rFonts w:ascii="宋体" w:hAnsi="宋体" w:cs="宋体"/>
              </w:rPr>
            </w:pPr>
            <w:r>
              <w:rPr>
                <w:rFonts w:hint="eastAsia" w:ascii="宋体" w:hAnsi="宋体"/>
              </w:rPr>
              <w:t>创新思维与领导艺术（刘志伟）</w:t>
            </w:r>
          </w:p>
        </w:tc>
        <w:tc>
          <w:tcPr>
            <w:tcW w:w="760" w:type="dxa"/>
            <w:shd w:val="clear" w:color="000000" w:fill="FFFFFF"/>
            <w:vAlign w:val="center"/>
          </w:tcPr>
          <w:p>
            <w:pPr>
              <w:jc w:val="center"/>
              <w:rPr>
                <w:rFonts w:ascii="宋体" w:hAnsi="宋体"/>
              </w:rPr>
            </w:pPr>
            <w:r>
              <w:rPr>
                <w:rFonts w:hint="eastAsia" w:ascii="宋体" w:hAnsi="宋体"/>
              </w:rPr>
              <w:t>11210</w:t>
            </w:r>
          </w:p>
        </w:tc>
        <w:tc>
          <w:tcPr>
            <w:tcW w:w="4323"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11221</w:t>
            </w:r>
          </w:p>
        </w:tc>
        <w:tc>
          <w:tcPr>
            <w:tcW w:w="3498" w:type="dxa"/>
            <w:shd w:val="clear" w:color="000000" w:fill="FFFFFF"/>
            <w:vAlign w:val="center"/>
          </w:tcPr>
          <w:p>
            <w:pPr>
              <w:rPr>
                <w:rFonts w:ascii="宋体" w:hAnsi="宋体" w:cs="宋体"/>
              </w:rPr>
            </w:pPr>
            <w:r>
              <w:rPr>
                <w:rFonts w:hint="eastAsia" w:ascii="宋体" w:hAnsi="宋体"/>
              </w:rPr>
              <w:t>创新思维与领导决策（路杰）</w:t>
            </w:r>
          </w:p>
        </w:tc>
        <w:tc>
          <w:tcPr>
            <w:tcW w:w="760" w:type="dxa"/>
            <w:shd w:val="clear" w:color="000000" w:fill="FFFFFF"/>
            <w:vAlign w:val="center"/>
          </w:tcPr>
          <w:p>
            <w:pPr>
              <w:jc w:val="center"/>
              <w:rPr>
                <w:rFonts w:ascii="宋体" w:hAnsi="宋体"/>
              </w:rPr>
            </w:pPr>
            <w:r>
              <w:rPr>
                <w:rFonts w:hint="eastAsia" w:ascii="宋体" w:hAnsi="宋体"/>
              </w:rPr>
              <w:t>11222</w:t>
            </w:r>
          </w:p>
        </w:tc>
        <w:tc>
          <w:tcPr>
            <w:tcW w:w="4323"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11223</w:t>
            </w:r>
          </w:p>
        </w:tc>
        <w:tc>
          <w:tcPr>
            <w:tcW w:w="3498" w:type="dxa"/>
            <w:shd w:val="clear" w:color="000000" w:fill="FFFFFF"/>
            <w:vAlign w:val="center"/>
          </w:tcPr>
          <w:p>
            <w:pPr>
              <w:rPr>
                <w:rFonts w:ascii="宋体" w:hAnsi="宋体" w:cs="宋体"/>
              </w:rPr>
            </w:pPr>
            <w:r>
              <w:rPr>
                <w:rFonts w:hint="eastAsia" w:ascii="宋体" w:hAnsi="宋体"/>
              </w:rPr>
              <w:t>自媒体时代的网络观（王彩平）</w:t>
            </w:r>
          </w:p>
        </w:tc>
        <w:tc>
          <w:tcPr>
            <w:tcW w:w="760" w:type="dxa"/>
            <w:shd w:val="clear" w:color="000000" w:fill="FFFFFF"/>
            <w:vAlign w:val="center"/>
          </w:tcPr>
          <w:p>
            <w:pPr>
              <w:jc w:val="center"/>
              <w:rPr>
                <w:rFonts w:ascii="宋体" w:hAnsi="宋体"/>
              </w:rPr>
            </w:pPr>
            <w:r>
              <w:rPr>
                <w:rFonts w:hint="eastAsia" w:ascii="宋体" w:hAnsi="宋体"/>
              </w:rPr>
              <w:t>11224</w:t>
            </w:r>
          </w:p>
        </w:tc>
        <w:tc>
          <w:tcPr>
            <w:tcW w:w="4323"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11225</w:t>
            </w:r>
          </w:p>
        </w:tc>
        <w:tc>
          <w:tcPr>
            <w:tcW w:w="3498"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60" w:type="dxa"/>
            <w:shd w:val="clear" w:color="000000" w:fill="FFFFFF"/>
            <w:vAlign w:val="center"/>
          </w:tcPr>
          <w:p>
            <w:pPr>
              <w:jc w:val="center"/>
              <w:rPr>
                <w:rFonts w:ascii="宋体" w:hAnsi="宋体"/>
              </w:rPr>
            </w:pPr>
            <w:r>
              <w:rPr>
                <w:rFonts w:hint="eastAsia" w:ascii="宋体" w:hAnsi="宋体"/>
              </w:rPr>
              <w:t>11226</w:t>
            </w:r>
          </w:p>
        </w:tc>
        <w:tc>
          <w:tcPr>
            <w:tcW w:w="4323"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11228</w:t>
            </w:r>
          </w:p>
        </w:tc>
        <w:tc>
          <w:tcPr>
            <w:tcW w:w="3498"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60" w:type="dxa"/>
            <w:shd w:val="clear" w:color="000000" w:fill="FFFFFF"/>
            <w:vAlign w:val="center"/>
          </w:tcPr>
          <w:p>
            <w:pPr>
              <w:jc w:val="center"/>
              <w:rPr>
                <w:rFonts w:ascii="宋体" w:hAnsi="宋体"/>
              </w:rPr>
            </w:pPr>
            <w:r>
              <w:rPr>
                <w:rFonts w:hint="eastAsia" w:ascii="宋体" w:hAnsi="宋体"/>
              </w:rPr>
              <w:t>11229</w:t>
            </w:r>
          </w:p>
        </w:tc>
        <w:tc>
          <w:tcPr>
            <w:tcW w:w="4323"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11230</w:t>
            </w:r>
          </w:p>
        </w:tc>
        <w:tc>
          <w:tcPr>
            <w:tcW w:w="3498"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60" w:type="dxa"/>
            <w:shd w:val="clear" w:color="000000" w:fill="FFFFFF"/>
            <w:vAlign w:val="center"/>
          </w:tcPr>
          <w:p>
            <w:pPr>
              <w:jc w:val="center"/>
              <w:rPr>
                <w:rFonts w:ascii="宋体" w:hAnsi="宋体"/>
              </w:rPr>
            </w:pPr>
            <w:r>
              <w:rPr>
                <w:rFonts w:hint="eastAsia" w:ascii="宋体" w:hAnsi="宋体"/>
              </w:rPr>
              <w:t>11218</w:t>
            </w:r>
          </w:p>
        </w:tc>
        <w:tc>
          <w:tcPr>
            <w:tcW w:w="4323"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11219</w:t>
            </w:r>
          </w:p>
        </w:tc>
        <w:tc>
          <w:tcPr>
            <w:tcW w:w="3498"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60" w:type="dxa"/>
            <w:shd w:val="clear" w:color="000000" w:fill="FFFFFF"/>
            <w:vAlign w:val="center"/>
          </w:tcPr>
          <w:p>
            <w:pPr>
              <w:jc w:val="center"/>
              <w:rPr>
                <w:rFonts w:ascii="宋体" w:hAnsi="宋体"/>
              </w:rPr>
            </w:pPr>
            <w:r>
              <w:rPr>
                <w:rFonts w:hint="eastAsia" w:ascii="宋体" w:hAnsi="宋体"/>
              </w:rPr>
              <w:t>11285</w:t>
            </w:r>
          </w:p>
        </w:tc>
        <w:tc>
          <w:tcPr>
            <w:tcW w:w="4323"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11231</w:t>
            </w:r>
          </w:p>
        </w:tc>
        <w:tc>
          <w:tcPr>
            <w:tcW w:w="3498" w:type="dxa"/>
            <w:shd w:val="clear" w:color="000000" w:fill="FFFFFF"/>
            <w:vAlign w:val="center"/>
          </w:tcPr>
          <w:p>
            <w:pPr>
              <w:rPr>
                <w:rFonts w:ascii="宋体" w:hAnsi="宋体"/>
              </w:rPr>
            </w:pPr>
            <w:r>
              <w:rPr>
                <w:rFonts w:hint="eastAsia" w:ascii="宋体" w:hAnsi="宋体"/>
              </w:rPr>
              <w:t>互联网时代下的传媒产业新趋势（郭全中）</w:t>
            </w:r>
          </w:p>
        </w:tc>
        <w:tc>
          <w:tcPr>
            <w:tcW w:w="760" w:type="dxa"/>
            <w:shd w:val="clear" w:color="000000" w:fill="FFFFFF"/>
            <w:vAlign w:val="center"/>
          </w:tcPr>
          <w:p>
            <w:pPr>
              <w:jc w:val="center"/>
              <w:rPr>
                <w:rFonts w:ascii="宋体" w:hAnsi="宋体"/>
              </w:rPr>
            </w:pPr>
            <w:r>
              <w:rPr>
                <w:rFonts w:hint="eastAsia" w:ascii="宋体" w:hAnsi="宋体"/>
              </w:rPr>
              <w:t>11236</w:t>
            </w:r>
          </w:p>
        </w:tc>
        <w:tc>
          <w:tcPr>
            <w:tcW w:w="4323"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11232</w:t>
            </w:r>
          </w:p>
        </w:tc>
        <w:tc>
          <w:tcPr>
            <w:tcW w:w="3498" w:type="dxa"/>
            <w:shd w:val="clear" w:color="000000" w:fill="FFFFFF"/>
            <w:vAlign w:val="center"/>
          </w:tcPr>
          <w:p>
            <w:pPr>
              <w:rPr>
                <w:rFonts w:ascii="宋体" w:hAnsi="宋体"/>
              </w:rPr>
            </w:pPr>
            <w:r>
              <w:rPr>
                <w:rFonts w:hint="eastAsia" w:ascii="宋体" w:hAnsi="宋体"/>
              </w:rPr>
              <w:t>社会治理与公共危机处理（韩冬雪）</w:t>
            </w:r>
          </w:p>
        </w:tc>
        <w:tc>
          <w:tcPr>
            <w:tcW w:w="760" w:type="dxa"/>
            <w:shd w:val="clear" w:color="000000" w:fill="FFFFFF"/>
            <w:vAlign w:val="center"/>
          </w:tcPr>
          <w:p>
            <w:pPr>
              <w:jc w:val="center"/>
              <w:rPr>
                <w:rFonts w:ascii="宋体" w:hAnsi="宋体"/>
              </w:rPr>
            </w:pPr>
            <w:r>
              <w:rPr>
                <w:rFonts w:hint="eastAsia" w:ascii="宋体" w:hAnsi="宋体"/>
              </w:rPr>
              <w:t>11237</w:t>
            </w:r>
          </w:p>
        </w:tc>
        <w:tc>
          <w:tcPr>
            <w:tcW w:w="4323"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11233</w:t>
            </w:r>
          </w:p>
        </w:tc>
        <w:tc>
          <w:tcPr>
            <w:tcW w:w="3498" w:type="dxa"/>
            <w:shd w:val="clear" w:color="000000" w:fill="FFFFFF"/>
            <w:vAlign w:val="center"/>
          </w:tcPr>
          <w:p>
            <w:pPr>
              <w:rPr>
                <w:rFonts w:ascii="宋体" w:hAnsi="宋体"/>
              </w:rPr>
            </w:pPr>
            <w:r>
              <w:rPr>
                <w:rFonts w:hint="eastAsia" w:ascii="宋体" w:hAnsi="宋体"/>
              </w:rPr>
              <w:t>公共政策的社会性别分析（李慧英）</w:t>
            </w:r>
          </w:p>
        </w:tc>
        <w:tc>
          <w:tcPr>
            <w:tcW w:w="760" w:type="dxa"/>
            <w:shd w:val="clear" w:color="000000" w:fill="FFFFFF"/>
            <w:vAlign w:val="center"/>
          </w:tcPr>
          <w:p>
            <w:pPr>
              <w:jc w:val="center"/>
              <w:rPr>
                <w:rFonts w:ascii="宋体" w:hAnsi="宋体"/>
              </w:rPr>
            </w:pPr>
            <w:r>
              <w:rPr>
                <w:rFonts w:hint="eastAsia" w:ascii="宋体" w:hAnsi="宋体"/>
              </w:rPr>
              <w:t>11238</w:t>
            </w:r>
          </w:p>
        </w:tc>
        <w:tc>
          <w:tcPr>
            <w:tcW w:w="4323"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11234</w:t>
            </w:r>
          </w:p>
        </w:tc>
        <w:tc>
          <w:tcPr>
            <w:tcW w:w="3498"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60" w:type="dxa"/>
            <w:shd w:val="clear" w:color="000000" w:fill="FFFFFF"/>
            <w:vAlign w:val="center"/>
          </w:tcPr>
          <w:p>
            <w:pPr>
              <w:jc w:val="center"/>
              <w:rPr>
                <w:rFonts w:ascii="宋体" w:hAnsi="宋体"/>
              </w:rPr>
            </w:pPr>
            <w:r>
              <w:rPr>
                <w:rFonts w:hint="eastAsia" w:ascii="宋体" w:hAnsi="宋体"/>
              </w:rPr>
              <w:t>11239</w:t>
            </w:r>
          </w:p>
        </w:tc>
        <w:tc>
          <w:tcPr>
            <w:tcW w:w="4323"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11235</w:t>
            </w:r>
          </w:p>
        </w:tc>
        <w:tc>
          <w:tcPr>
            <w:tcW w:w="3498" w:type="dxa"/>
            <w:shd w:val="clear" w:color="000000" w:fill="FFFFFF"/>
            <w:vAlign w:val="center"/>
          </w:tcPr>
          <w:p>
            <w:pPr>
              <w:rPr>
                <w:rFonts w:ascii="宋体" w:hAnsi="宋体"/>
              </w:rPr>
            </w:pPr>
            <w:r>
              <w:rPr>
                <w:rFonts w:hint="eastAsia" w:ascii="宋体" w:hAnsi="宋体"/>
              </w:rPr>
              <w:t>中国社会保障改革与发展（李志明）</w:t>
            </w:r>
          </w:p>
        </w:tc>
        <w:tc>
          <w:tcPr>
            <w:tcW w:w="760" w:type="dxa"/>
            <w:shd w:val="clear" w:color="000000" w:fill="FFFFFF"/>
            <w:vAlign w:val="center"/>
          </w:tcPr>
          <w:p>
            <w:pPr>
              <w:jc w:val="center"/>
              <w:rPr>
                <w:rFonts w:ascii="宋体" w:hAnsi="宋体"/>
              </w:rPr>
            </w:pPr>
            <w:r>
              <w:rPr>
                <w:rFonts w:hint="eastAsia" w:ascii="宋体" w:hAnsi="宋体"/>
              </w:rPr>
              <w:t>11240</w:t>
            </w:r>
          </w:p>
        </w:tc>
        <w:tc>
          <w:tcPr>
            <w:tcW w:w="4323"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11282</w:t>
            </w:r>
          </w:p>
        </w:tc>
        <w:tc>
          <w:tcPr>
            <w:tcW w:w="3498" w:type="dxa"/>
            <w:shd w:val="clear" w:color="000000" w:fill="FFFFFF"/>
            <w:vAlign w:val="center"/>
          </w:tcPr>
          <w:p>
            <w:pPr>
              <w:rPr>
                <w:rFonts w:ascii="宋体" w:hAnsi="宋体"/>
              </w:rPr>
            </w:pPr>
            <w:r>
              <w:rPr>
                <w:rFonts w:hint="eastAsia" w:ascii="宋体" w:hAnsi="宋体"/>
              </w:rPr>
              <w:t>我国应急管理的形势与任务（龚维斌）</w:t>
            </w:r>
          </w:p>
        </w:tc>
        <w:tc>
          <w:tcPr>
            <w:tcW w:w="760" w:type="dxa"/>
            <w:shd w:val="clear" w:color="000000" w:fill="FFFFFF"/>
            <w:vAlign w:val="center"/>
          </w:tcPr>
          <w:p>
            <w:pPr>
              <w:jc w:val="center"/>
              <w:rPr>
                <w:rFonts w:ascii="宋体" w:hAnsi="宋体"/>
              </w:rPr>
            </w:pPr>
            <w:r>
              <w:rPr>
                <w:rFonts w:hint="eastAsia" w:ascii="宋体" w:hAnsi="宋体"/>
              </w:rPr>
              <w:t>11284</w:t>
            </w:r>
          </w:p>
        </w:tc>
        <w:tc>
          <w:tcPr>
            <w:tcW w:w="4323"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11283</w:t>
            </w:r>
          </w:p>
        </w:tc>
        <w:tc>
          <w:tcPr>
            <w:tcW w:w="3498" w:type="dxa"/>
            <w:shd w:val="clear" w:color="000000" w:fill="FFFFFF"/>
            <w:vAlign w:val="center"/>
          </w:tcPr>
          <w:p>
            <w:pPr>
              <w:jc w:val="left"/>
              <w:rPr>
                <w:rFonts w:ascii="宋体" w:hAnsi="宋体"/>
              </w:rPr>
            </w:pPr>
            <w:r>
              <w:rPr>
                <w:rFonts w:hint="eastAsia" w:ascii="宋体" w:hAnsi="宋体"/>
              </w:rPr>
              <w:t>大数据时代的个人信息保护（宋志红）</w:t>
            </w:r>
          </w:p>
        </w:tc>
        <w:tc>
          <w:tcPr>
            <w:tcW w:w="760" w:type="dxa"/>
            <w:shd w:val="clear" w:color="000000" w:fill="FFFFFF"/>
            <w:vAlign w:val="center"/>
          </w:tcPr>
          <w:p>
            <w:pPr>
              <w:jc w:val="center"/>
              <w:rPr>
                <w:rFonts w:ascii="宋体" w:hAnsi="宋体"/>
              </w:rPr>
            </w:pPr>
            <w:r>
              <w:rPr>
                <w:rFonts w:hint="eastAsia" w:ascii="宋体" w:hAnsi="宋体"/>
              </w:rPr>
              <w:t>11400</w:t>
            </w:r>
          </w:p>
        </w:tc>
        <w:tc>
          <w:tcPr>
            <w:tcW w:w="4323"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11401</w:t>
            </w:r>
          </w:p>
        </w:tc>
        <w:tc>
          <w:tcPr>
            <w:tcW w:w="3498" w:type="dxa"/>
            <w:shd w:val="clear" w:color="000000" w:fill="FFFFFF"/>
            <w:vAlign w:val="center"/>
          </w:tcPr>
          <w:p>
            <w:pPr>
              <w:jc w:val="left"/>
              <w:rPr>
                <w:rFonts w:ascii="宋体" w:hAnsi="宋体"/>
              </w:rPr>
            </w:pPr>
            <w:r>
              <w:rPr>
                <w:rFonts w:hint="eastAsia" w:ascii="宋体" w:hAnsi="宋体"/>
              </w:rPr>
              <w:t>中层管理干部提升——高校内部质量保障体系建设（谢作栩）</w:t>
            </w:r>
          </w:p>
        </w:tc>
        <w:tc>
          <w:tcPr>
            <w:tcW w:w="760" w:type="dxa"/>
            <w:shd w:val="clear" w:color="000000" w:fill="FFFFFF"/>
            <w:vAlign w:val="center"/>
          </w:tcPr>
          <w:p>
            <w:pPr>
              <w:jc w:val="center"/>
              <w:rPr>
                <w:rFonts w:ascii="宋体" w:hAnsi="宋体"/>
              </w:rPr>
            </w:pPr>
            <w:r>
              <w:rPr>
                <w:rFonts w:hint="eastAsia" w:ascii="宋体" w:hAnsi="宋体"/>
              </w:rPr>
              <w:t>11402</w:t>
            </w:r>
          </w:p>
        </w:tc>
        <w:tc>
          <w:tcPr>
            <w:tcW w:w="4323"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11403</w:t>
            </w:r>
          </w:p>
        </w:tc>
        <w:tc>
          <w:tcPr>
            <w:tcW w:w="3498" w:type="dxa"/>
            <w:shd w:val="clear" w:color="000000" w:fill="FFFFFF"/>
            <w:vAlign w:val="center"/>
          </w:tcPr>
          <w:p>
            <w:pPr>
              <w:jc w:val="left"/>
              <w:rPr>
                <w:rFonts w:ascii="宋体" w:hAnsi="宋体"/>
              </w:rPr>
            </w:pPr>
            <w:r>
              <w:rPr>
                <w:rFonts w:hint="eastAsia" w:ascii="宋体" w:hAnsi="宋体"/>
              </w:rPr>
              <w:t>中层管理干部提升——新形势下的专业建设与课程教学（陈后金）</w:t>
            </w:r>
          </w:p>
        </w:tc>
        <w:tc>
          <w:tcPr>
            <w:tcW w:w="760" w:type="dxa"/>
            <w:shd w:val="clear" w:color="000000" w:fill="FFFFFF"/>
            <w:vAlign w:val="center"/>
          </w:tcPr>
          <w:p>
            <w:pPr>
              <w:jc w:val="center"/>
              <w:rPr>
                <w:rFonts w:ascii="宋体" w:hAnsi="宋体"/>
              </w:rPr>
            </w:pPr>
            <w:r>
              <w:rPr>
                <w:rFonts w:hint="eastAsia" w:ascii="宋体" w:hAnsi="宋体"/>
              </w:rPr>
              <w:t>10329</w:t>
            </w:r>
          </w:p>
        </w:tc>
        <w:tc>
          <w:tcPr>
            <w:tcW w:w="4323"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10333</w:t>
            </w:r>
          </w:p>
        </w:tc>
        <w:tc>
          <w:tcPr>
            <w:tcW w:w="3498" w:type="dxa"/>
            <w:shd w:val="clear" w:color="000000" w:fill="FFFFFF"/>
            <w:vAlign w:val="center"/>
          </w:tcPr>
          <w:p>
            <w:pPr>
              <w:rPr>
                <w:rFonts w:ascii="宋体" w:hAnsi="宋体"/>
              </w:rPr>
            </w:pPr>
            <w:r>
              <w:rPr>
                <w:rFonts w:hint="eastAsia" w:ascii="宋体" w:hAnsi="宋体"/>
              </w:rPr>
              <w:t>高校人事和劳动用工的法律风险及预防（李坤刚）</w:t>
            </w:r>
          </w:p>
        </w:tc>
        <w:tc>
          <w:tcPr>
            <w:tcW w:w="760" w:type="dxa"/>
            <w:shd w:val="clear" w:color="000000" w:fill="FFFFFF"/>
            <w:vAlign w:val="center"/>
          </w:tcPr>
          <w:p>
            <w:pPr>
              <w:jc w:val="center"/>
              <w:rPr>
                <w:rFonts w:ascii="宋体" w:hAnsi="宋体"/>
              </w:rPr>
            </w:pPr>
            <w:r>
              <w:rPr>
                <w:rFonts w:hint="eastAsia" w:ascii="宋体" w:hAnsi="宋体"/>
              </w:rPr>
              <w:t>10335</w:t>
            </w:r>
          </w:p>
        </w:tc>
        <w:tc>
          <w:tcPr>
            <w:tcW w:w="4323"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10496</w:t>
            </w:r>
          </w:p>
        </w:tc>
        <w:tc>
          <w:tcPr>
            <w:tcW w:w="3498" w:type="dxa"/>
            <w:shd w:val="clear" w:color="000000" w:fill="FFFFFF"/>
            <w:vAlign w:val="center"/>
          </w:tcPr>
          <w:p>
            <w:pPr>
              <w:rPr>
                <w:rFonts w:ascii="宋体" w:hAnsi="宋体"/>
              </w:rPr>
            </w:pPr>
            <w:r>
              <w:rPr>
                <w:rFonts w:hint="eastAsia" w:ascii="宋体" w:hAnsi="宋体"/>
              </w:rPr>
              <w:t>教研室的职能定位与建设思路（张树永）</w:t>
            </w:r>
          </w:p>
        </w:tc>
        <w:tc>
          <w:tcPr>
            <w:tcW w:w="760" w:type="dxa"/>
            <w:shd w:val="clear" w:color="000000" w:fill="FFFFFF"/>
            <w:vAlign w:val="center"/>
          </w:tcPr>
          <w:p>
            <w:pPr>
              <w:jc w:val="center"/>
              <w:rPr>
                <w:rFonts w:ascii="宋体" w:hAnsi="宋体"/>
              </w:rPr>
            </w:pPr>
            <w:r>
              <w:rPr>
                <w:rFonts w:ascii="宋体" w:hAnsi="宋体"/>
              </w:rPr>
              <w:t>10383</w:t>
            </w:r>
          </w:p>
        </w:tc>
        <w:tc>
          <w:tcPr>
            <w:tcW w:w="4323" w:type="dxa"/>
            <w:shd w:val="clear" w:color="000000" w:fill="FFFFFF"/>
            <w:vAlign w:val="center"/>
          </w:tcPr>
          <w:p>
            <w:pPr>
              <w:rPr>
                <w:rFonts w:ascii="宋体" w:hAnsi="宋体"/>
              </w:rPr>
            </w:pPr>
            <w:r>
              <w:rPr>
                <w:rFonts w:hint="eastAsia" w:ascii="宋体" w:hAnsi="宋体"/>
              </w:rPr>
              <w:t>您身边的公共关系管理（刘庆龙）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10697</w:t>
            </w:r>
          </w:p>
        </w:tc>
        <w:tc>
          <w:tcPr>
            <w:tcW w:w="3498" w:type="dxa"/>
            <w:shd w:val="clear" w:color="000000" w:fill="FFFFFF"/>
            <w:vAlign w:val="center"/>
          </w:tcPr>
          <w:p>
            <w:pPr>
              <w:rPr>
                <w:rFonts w:ascii="宋体" w:hAnsi="宋体"/>
              </w:rPr>
            </w:pPr>
            <w:r>
              <w:rPr>
                <w:rFonts w:hint="eastAsia" w:ascii="宋体" w:hAnsi="宋体"/>
              </w:rPr>
              <w:t>教学质量国家标准的理解、把握与执行（李丹青）</w:t>
            </w:r>
          </w:p>
        </w:tc>
        <w:tc>
          <w:tcPr>
            <w:tcW w:w="760" w:type="dxa"/>
            <w:shd w:val="clear" w:color="000000" w:fill="FFFFFF"/>
            <w:vAlign w:val="center"/>
          </w:tcPr>
          <w:p>
            <w:pPr>
              <w:jc w:val="center"/>
              <w:rPr>
                <w:rFonts w:ascii="宋体" w:hAnsi="宋体"/>
              </w:rPr>
            </w:pPr>
            <w:r>
              <w:rPr>
                <w:rFonts w:hint="eastAsia" w:ascii="宋体" w:hAnsi="宋体"/>
              </w:rPr>
              <w:t>10748</w:t>
            </w:r>
          </w:p>
        </w:tc>
        <w:tc>
          <w:tcPr>
            <w:tcW w:w="4323" w:type="dxa"/>
            <w:shd w:val="clear" w:color="000000" w:fill="FFFFFF"/>
            <w:vAlign w:val="center"/>
          </w:tcPr>
          <w:p>
            <w:pPr>
              <w:rPr>
                <w:rFonts w:ascii="宋体" w:hAnsi="宋体"/>
              </w:rPr>
            </w:pPr>
            <w:r>
              <w:rPr>
                <w:rFonts w:hint="eastAsia" w:ascii="宋体" w:hAnsi="宋体"/>
              </w:rPr>
              <w:t>学科专业课程的一体化与高校办学的底层逻辑（李丹青）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10749</w:t>
            </w:r>
          </w:p>
        </w:tc>
        <w:tc>
          <w:tcPr>
            <w:tcW w:w="3498" w:type="dxa"/>
            <w:shd w:val="clear" w:color="000000" w:fill="FFFFFF"/>
            <w:vAlign w:val="center"/>
          </w:tcPr>
          <w:p>
            <w:pPr>
              <w:rPr>
                <w:rFonts w:ascii="宋体" w:hAnsi="宋体"/>
              </w:rPr>
            </w:pPr>
            <w:r>
              <w:rPr>
                <w:rFonts w:hint="eastAsia" w:ascii="宋体" w:hAnsi="宋体"/>
              </w:rPr>
              <w:t>高水平人才培养方案的设计与编制（李丹青）</w:t>
            </w:r>
          </w:p>
        </w:tc>
        <w:tc>
          <w:tcPr>
            <w:tcW w:w="760" w:type="dxa"/>
            <w:shd w:val="clear" w:color="000000" w:fill="FFFFFF"/>
            <w:vAlign w:val="center"/>
          </w:tcPr>
          <w:p>
            <w:pPr>
              <w:jc w:val="center"/>
              <w:rPr>
                <w:rFonts w:ascii="宋体" w:hAnsi="宋体"/>
              </w:rPr>
            </w:pPr>
            <w:r>
              <w:rPr>
                <w:rFonts w:hint="eastAsia" w:ascii="宋体" w:hAnsi="宋体"/>
              </w:rPr>
              <w:t>10698</w:t>
            </w:r>
          </w:p>
        </w:tc>
        <w:tc>
          <w:tcPr>
            <w:tcW w:w="4323" w:type="dxa"/>
            <w:shd w:val="clear" w:color="000000" w:fill="FFFFFF"/>
            <w:vAlign w:val="center"/>
          </w:tcPr>
          <w:p>
            <w:pPr>
              <w:rPr>
                <w:rFonts w:ascii="宋体" w:hAnsi="宋体"/>
              </w:rPr>
            </w:pPr>
            <w:r>
              <w:rPr>
                <w:rFonts w:hint="eastAsia" w:ascii="宋体" w:hAnsi="宋体"/>
              </w:rPr>
              <w:t>教学院长岗位胜任力提升：基于职责案例的团队建设与组织管理（郭建校）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10699</w:t>
            </w:r>
          </w:p>
        </w:tc>
        <w:tc>
          <w:tcPr>
            <w:tcW w:w="3498" w:type="dxa"/>
            <w:shd w:val="clear" w:color="000000" w:fill="FFFFFF"/>
            <w:vAlign w:val="center"/>
          </w:tcPr>
          <w:p>
            <w:pPr>
              <w:rPr>
                <w:rFonts w:ascii="宋体" w:hAnsi="宋体"/>
              </w:rPr>
            </w:pPr>
            <w:r>
              <w:rPr>
                <w:rFonts w:hint="eastAsia" w:ascii="宋体" w:hAnsi="宋体"/>
              </w:rPr>
              <w:t>专业认证视角下的专业建设与人才培养模式改革探索（李芳）</w:t>
            </w:r>
          </w:p>
        </w:tc>
        <w:tc>
          <w:tcPr>
            <w:tcW w:w="760" w:type="dxa"/>
            <w:shd w:val="clear" w:color="000000" w:fill="FFFFFF"/>
            <w:vAlign w:val="center"/>
          </w:tcPr>
          <w:p>
            <w:pPr>
              <w:jc w:val="center"/>
              <w:rPr>
                <w:rFonts w:ascii="宋体" w:hAnsi="宋体"/>
              </w:rPr>
            </w:pPr>
            <w:r>
              <w:rPr>
                <w:rFonts w:hint="eastAsia" w:ascii="宋体" w:hAnsi="宋体"/>
              </w:rPr>
              <w:t>1224</w:t>
            </w:r>
          </w:p>
        </w:tc>
        <w:tc>
          <w:tcPr>
            <w:tcW w:w="4323" w:type="dxa"/>
            <w:shd w:val="clear" w:color="000000" w:fill="FFFFFF"/>
            <w:vAlign w:val="center"/>
          </w:tcPr>
          <w:p>
            <w:pPr>
              <w:rPr>
                <w:rFonts w:ascii="宋体" w:hAnsi="宋体"/>
              </w:rPr>
            </w:pPr>
            <w:r>
              <w:rPr>
                <w:rFonts w:hint="eastAsia" w:ascii="宋体" w:hAnsi="宋体"/>
              </w:rPr>
              <w:t>高校新设专业建设专题（张力、周华丽、李克军）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38" w:type="dxa"/>
            <w:shd w:val="clear" w:color="000000" w:fill="FFFFFF"/>
            <w:vAlign w:val="center"/>
          </w:tcPr>
          <w:p>
            <w:pPr>
              <w:jc w:val="center"/>
              <w:rPr>
                <w:rFonts w:ascii="宋体" w:hAnsi="宋体"/>
              </w:rPr>
            </w:pPr>
            <w:r>
              <w:rPr>
                <w:rFonts w:hint="eastAsia" w:ascii="宋体" w:hAnsi="宋体"/>
              </w:rPr>
              <w:t>1299</w:t>
            </w:r>
          </w:p>
        </w:tc>
        <w:tc>
          <w:tcPr>
            <w:tcW w:w="3498" w:type="dxa"/>
            <w:shd w:val="clear" w:color="000000" w:fill="FFFFFF"/>
            <w:vAlign w:val="center"/>
          </w:tcPr>
          <w:p>
            <w:pPr>
              <w:rPr>
                <w:rFonts w:ascii="宋体" w:hAnsi="宋体"/>
              </w:rPr>
            </w:pPr>
            <w:r>
              <w:rPr>
                <w:rFonts w:hint="eastAsia" w:ascii="宋体" w:hAnsi="宋体"/>
              </w:rPr>
              <w:t>高校新设专业申报工作专题（卢晓东、王万森、周华丽、许敏俊）</w:t>
            </w:r>
          </w:p>
        </w:tc>
        <w:tc>
          <w:tcPr>
            <w:tcW w:w="760" w:type="dxa"/>
            <w:shd w:val="clear" w:color="000000" w:fill="FFFFFF"/>
            <w:vAlign w:val="center"/>
          </w:tcPr>
          <w:p>
            <w:pPr>
              <w:jc w:val="center"/>
              <w:rPr>
                <w:rFonts w:ascii="宋体" w:hAnsi="宋体"/>
              </w:rPr>
            </w:pPr>
            <w:r>
              <w:rPr>
                <w:rFonts w:ascii="宋体" w:hAnsi="宋体"/>
              </w:rPr>
              <w:t>1314</w:t>
            </w:r>
          </w:p>
        </w:tc>
        <w:tc>
          <w:tcPr>
            <w:tcW w:w="4323" w:type="dxa"/>
            <w:shd w:val="clear" w:color="000000" w:fill="FFFFFF"/>
            <w:vAlign w:val="center"/>
          </w:tcPr>
          <w:p>
            <w:pPr>
              <w:rPr>
                <w:rFonts w:ascii="宋体" w:hAnsi="宋体"/>
              </w:rPr>
            </w:pPr>
            <w:r>
              <w:rPr>
                <w:rFonts w:hint="eastAsia" w:ascii="宋体" w:hAnsi="宋体"/>
              </w:rPr>
              <w:t>本科新设专业申报与专业建设专题（张树永、刘振天、周华丽、谈振辉、胡中波）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38" w:type="dxa"/>
            <w:shd w:val="clear" w:color="000000" w:fill="FFFFFF"/>
            <w:vAlign w:val="center"/>
          </w:tcPr>
          <w:p>
            <w:pPr>
              <w:jc w:val="center"/>
              <w:rPr>
                <w:rFonts w:ascii="宋体" w:hAnsi="宋体"/>
              </w:rPr>
            </w:pPr>
            <w:r>
              <w:rPr>
                <w:rFonts w:ascii="宋体" w:hAnsi="宋体"/>
              </w:rPr>
              <w:t>12156</w:t>
            </w:r>
          </w:p>
        </w:tc>
        <w:tc>
          <w:tcPr>
            <w:tcW w:w="3498" w:type="dxa"/>
            <w:shd w:val="clear" w:color="000000" w:fill="FFFFFF"/>
            <w:vAlign w:val="center"/>
          </w:tcPr>
          <w:p>
            <w:pPr>
              <w:rPr>
                <w:rFonts w:ascii="宋体" w:hAnsi="宋体"/>
              </w:rPr>
            </w:pPr>
            <w:r>
              <w:rPr>
                <w:rFonts w:hint="eastAsia" w:ascii="宋体" w:hAnsi="宋体"/>
              </w:rPr>
              <w:t>#统筹发展和安全  建设更高水平的平安中国（罗建波）</w:t>
            </w:r>
          </w:p>
        </w:tc>
        <w:tc>
          <w:tcPr>
            <w:tcW w:w="760" w:type="dxa"/>
            <w:shd w:val="clear" w:color="000000" w:fill="FFFFFF"/>
            <w:vAlign w:val="center"/>
          </w:tcPr>
          <w:p>
            <w:pPr>
              <w:jc w:val="center"/>
              <w:rPr>
                <w:rFonts w:ascii="宋体" w:hAnsi="宋体"/>
              </w:rPr>
            </w:pPr>
            <w:r>
              <w:rPr>
                <w:rFonts w:ascii="宋体" w:hAnsi="宋体"/>
              </w:rPr>
              <w:t>12157</w:t>
            </w:r>
          </w:p>
        </w:tc>
        <w:tc>
          <w:tcPr>
            <w:tcW w:w="4323" w:type="dxa"/>
            <w:shd w:val="clear" w:color="000000" w:fill="FFFFFF"/>
            <w:vAlign w:val="center"/>
          </w:tcPr>
          <w:p>
            <w:pPr>
              <w:rPr>
                <w:rFonts w:ascii="宋体" w:hAnsi="宋体"/>
              </w:rPr>
            </w:pPr>
            <w:r>
              <w:rPr>
                <w:rFonts w:hint="eastAsia" w:ascii="宋体" w:hAnsi="宋体"/>
              </w:rPr>
              <w:t>#推进网络社会综合治理 大力提高网络社会治理能力（黄楚新）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shd w:val="clear" w:color="000000" w:fill="FFFFFF"/>
            <w:vAlign w:val="center"/>
          </w:tcPr>
          <w:p>
            <w:pPr>
              <w:jc w:val="center"/>
              <w:rPr>
                <w:rFonts w:ascii="宋体" w:hAnsi="宋体"/>
              </w:rPr>
            </w:pPr>
            <w:r>
              <w:rPr>
                <w:rFonts w:ascii="宋体" w:hAnsi="宋体"/>
              </w:rPr>
              <w:t>12158</w:t>
            </w:r>
          </w:p>
        </w:tc>
        <w:tc>
          <w:tcPr>
            <w:tcW w:w="3498" w:type="dxa"/>
            <w:shd w:val="clear" w:color="000000" w:fill="FFFFFF"/>
            <w:vAlign w:val="center"/>
          </w:tcPr>
          <w:p>
            <w:pPr>
              <w:rPr>
                <w:rFonts w:ascii="宋体" w:hAnsi="宋体"/>
              </w:rPr>
            </w:pPr>
            <w:r>
              <w:rPr>
                <w:rFonts w:hint="eastAsia" w:ascii="宋体" w:hAnsi="宋体"/>
              </w:rPr>
              <w:t>#国家公共安全治理体系与治理能力现代化（范维澄）</w:t>
            </w:r>
          </w:p>
        </w:tc>
        <w:tc>
          <w:tcPr>
            <w:tcW w:w="760" w:type="dxa"/>
            <w:shd w:val="clear" w:color="000000" w:fill="FFFFFF"/>
            <w:vAlign w:val="center"/>
          </w:tcPr>
          <w:p>
            <w:pPr>
              <w:jc w:val="center"/>
              <w:rPr>
                <w:rFonts w:ascii="宋体" w:hAnsi="宋体"/>
              </w:rPr>
            </w:pPr>
            <w:r>
              <w:rPr>
                <w:rFonts w:ascii="宋体" w:hAnsi="宋体"/>
              </w:rPr>
              <w:t>12159</w:t>
            </w:r>
          </w:p>
        </w:tc>
        <w:tc>
          <w:tcPr>
            <w:tcW w:w="4323" w:type="dxa"/>
            <w:shd w:val="clear" w:color="000000" w:fill="FFFFFF"/>
            <w:vAlign w:val="center"/>
          </w:tcPr>
          <w:p>
            <w:pPr>
              <w:rPr>
                <w:rFonts w:ascii="宋体" w:hAnsi="宋体"/>
              </w:rPr>
            </w:pPr>
            <w:r>
              <w:rPr>
                <w:rFonts w:hint="eastAsia" w:ascii="宋体" w:hAnsi="宋体"/>
              </w:rPr>
              <w:t>#培养造就可堪大用能担重任的栋梁之才（江文）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shd w:val="clear" w:color="000000" w:fill="FFFFFF"/>
            <w:vAlign w:val="center"/>
          </w:tcPr>
          <w:p>
            <w:pPr>
              <w:jc w:val="center"/>
              <w:rPr>
                <w:rFonts w:ascii="宋体" w:hAnsi="宋体"/>
              </w:rPr>
            </w:pPr>
            <w:r>
              <w:rPr>
                <w:rFonts w:ascii="宋体" w:hAnsi="宋体"/>
              </w:rPr>
              <w:t>12160</w:t>
            </w:r>
          </w:p>
        </w:tc>
        <w:tc>
          <w:tcPr>
            <w:tcW w:w="3498" w:type="dxa"/>
            <w:shd w:val="clear" w:color="000000" w:fill="FFFFFF"/>
            <w:vAlign w:val="center"/>
          </w:tcPr>
          <w:p>
            <w:pPr>
              <w:rPr>
                <w:rFonts w:ascii="宋体" w:hAnsi="宋体"/>
              </w:rPr>
            </w:pPr>
            <w:r>
              <w:rPr>
                <w:rFonts w:hint="eastAsia" w:ascii="宋体" w:hAnsi="宋体"/>
              </w:rPr>
              <w:t>#在新时代新征程上留下无悔的奋斗足迹（周文彰）</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其他（25）</w:t>
            </w:r>
          </w:p>
          <w:p>
            <w:pPr>
              <w:ind w:firstLine="420" w:firstLineChars="200"/>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10073</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60" w:type="dxa"/>
            <w:shd w:val="clear" w:color="000000" w:fill="FFFFFF"/>
            <w:vAlign w:val="center"/>
          </w:tcPr>
          <w:p>
            <w:pPr>
              <w:jc w:val="center"/>
              <w:rPr>
                <w:rFonts w:ascii="宋体" w:hAnsi="宋体"/>
              </w:rPr>
            </w:pPr>
            <w:r>
              <w:rPr>
                <w:rFonts w:hint="eastAsia" w:ascii="宋体" w:hAnsi="宋体"/>
              </w:rPr>
              <w:t>10074</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10076</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60" w:type="dxa"/>
            <w:shd w:val="clear" w:color="000000" w:fill="FFFFFF"/>
            <w:vAlign w:val="center"/>
          </w:tcPr>
          <w:p>
            <w:pPr>
              <w:jc w:val="center"/>
              <w:rPr>
                <w:rFonts w:ascii="宋体" w:hAnsi="宋体"/>
              </w:rPr>
            </w:pPr>
            <w:r>
              <w:rPr>
                <w:rFonts w:hint="eastAsia" w:ascii="宋体" w:hAnsi="宋体"/>
              </w:rPr>
              <w:t>10077</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10075</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60" w:type="dxa"/>
            <w:shd w:val="clear" w:color="000000" w:fill="FFFFFF"/>
            <w:vAlign w:val="center"/>
          </w:tcPr>
          <w:p>
            <w:pPr>
              <w:jc w:val="center"/>
              <w:rPr>
                <w:rFonts w:ascii="宋体" w:hAnsi="宋体"/>
              </w:rPr>
            </w:pPr>
            <w:r>
              <w:rPr>
                <w:rFonts w:hint="eastAsia" w:ascii="宋体" w:hAnsi="宋体"/>
              </w:rPr>
              <w:t>10081</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10082</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60" w:type="dxa"/>
            <w:shd w:val="clear" w:color="000000" w:fill="FFFFFF"/>
            <w:vAlign w:val="center"/>
          </w:tcPr>
          <w:p>
            <w:pPr>
              <w:jc w:val="center"/>
              <w:rPr>
                <w:rFonts w:ascii="宋体" w:hAnsi="宋体"/>
              </w:rPr>
            </w:pPr>
            <w:r>
              <w:rPr>
                <w:rFonts w:hint="eastAsia" w:ascii="宋体" w:hAnsi="宋体"/>
              </w:rPr>
              <w:t>10157</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10292</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60" w:type="dxa"/>
            <w:shd w:val="clear" w:color="000000" w:fill="FFFFFF"/>
            <w:vAlign w:val="center"/>
          </w:tcPr>
          <w:p>
            <w:pPr>
              <w:jc w:val="center"/>
              <w:rPr>
                <w:rFonts w:ascii="宋体" w:hAnsi="宋体"/>
              </w:rPr>
            </w:pPr>
            <w:r>
              <w:rPr>
                <w:rFonts w:hint="eastAsia" w:ascii="宋体" w:hAnsi="宋体"/>
              </w:rPr>
              <w:t>11211</w:t>
            </w:r>
          </w:p>
        </w:tc>
        <w:tc>
          <w:tcPr>
            <w:tcW w:w="432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11212</w:t>
            </w:r>
          </w:p>
        </w:tc>
        <w:tc>
          <w:tcPr>
            <w:tcW w:w="3498"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11213</w:t>
            </w:r>
          </w:p>
        </w:tc>
        <w:tc>
          <w:tcPr>
            <w:tcW w:w="432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11214</w:t>
            </w:r>
          </w:p>
        </w:tc>
        <w:tc>
          <w:tcPr>
            <w:tcW w:w="3498"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11215</w:t>
            </w:r>
          </w:p>
        </w:tc>
        <w:tc>
          <w:tcPr>
            <w:tcW w:w="432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11216</w:t>
            </w:r>
          </w:p>
        </w:tc>
        <w:tc>
          <w:tcPr>
            <w:tcW w:w="3498"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11217</w:t>
            </w:r>
          </w:p>
        </w:tc>
        <w:tc>
          <w:tcPr>
            <w:tcW w:w="432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11180</w:t>
            </w:r>
          </w:p>
        </w:tc>
        <w:tc>
          <w:tcPr>
            <w:tcW w:w="3498" w:type="dxa"/>
            <w:shd w:val="clear" w:color="000000" w:fill="FFFFFF"/>
            <w:vAlign w:val="center"/>
          </w:tcPr>
          <w:p>
            <w:pPr>
              <w:rPr>
                <w:rFonts w:ascii="宋体" w:hAnsi="宋体"/>
              </w:rPr>
            </w:pPr>
            <w:r>
              <w:rPr>
                <w:rFonts w:hint="eastAsia" w:ascii="宋体" w:hAnsi="宋体"/>
              </w:rPr>
              <w:t>培训中的方案设计效果评估与成果转化（董明发）</w:t>
            </w:r>
          </w:p>
        </w:tc>
        <w:tc>
          <w:tcPr>
            <w:tcW w:w="760" w:type="dxa"/>
            <w:shd w:val="clear" w:color="000000" w:fill="FFFFFF"/>
            <w:vAlign w:val="center"/>
          </w:tcPr>
          <w:p>
            <w:pPr>
              <w:jc w:val="center"/>
              <w:rPr>
                <w:rFonts w:ascii="宋体" w:hAnsi="宋体"/>
              </w:rPr>
            </w:pPr>
            <w:r>
              <w:rPr>
                <w:rFonts w:hint="eastAsia" w:ascii="宋体" w:hAnsi="宋体"/>
              </w:rPr>
              <w:t>11227</w:t>
            </w:r>
          </w:p>
        </w:tc>
        <w:tc>
          <w:tcPr>
            <w:tcW w:w="432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11220</w:t>
            </w:r>
          </w:p>
        </w:tc>
        <w:tc>
          <w:tcPr>
            <w:tcW w:w="3498"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11133</w:t>
            </w:r>
          </w:p>
        </w:tc>
        <w:tc>
          <w:tcPr>
            <w:tcW w:w="432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11134</w:t>
            </w:r>
          </w:p>
        </w:tc>
        <w:tc>
          <w:tcPr>
            <w:tcW w:w="3498"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c>
          <w:tcPr>
            <w:tcW w:w="760" w:type="dxa"/>
            <w:shd w:val="clear" w:color="000000" w:fill="FFFFFF"/>
            <w:vAlign w:val="center"/>
          </w:tcPr>
          <w:p>
            <w:pPr>
              <w:jc w:val="center"/>
              <w:rPr>
                <w:rFonts w:ascii="宋体" w:hAnsi="宋体"/>
              </w:rPr>
            </w:pPr>
            <w:r>
              <w:rPr>
                <w:rFonts w:hint="eastAsia" w:ascii="宋体" w:hAnsi="宋体"/>
              </w:rPr>
              <w:t>10358</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10361</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c>
          <w:tcPr>
            <w:tcW w:w="760" w:type="dxa"/>
            <w:shd w:val="clear" w:color="000000" w:fill="FFFFFF"/>
            <w:vAlign w:val="center"/>
          </w:tcPr>
          <w:p>
            <w:pPr>
              <w:jc w:val="center"/>
              <w:rPr>
                <w:rFonts w:ascii="宋体" w:hAnsi="宋体"/>
              </w:rPr>
            </w:pPr>
            <w:r>
              <w:rPr>
                <w:rFonts w:hint="eastAsia" w:ascii="宋体" w:hAnsi="宋体"/>
              </w:rPr>
              <w:t>10165</w:t>
            </w:r>
          </w:p>
        </w:tc>
        <w:tc>
          <w:tcPr>
            <w:tcW w:w="4323" w:type="dxa"/>
            <w:shd w:val="clear" w:color="000000" w:fill="FFFFFF"/>
            <w:vAlign w:val="center"/>
          </w:tcPr>
          <w:p>
            <w:pPr>
              <w:rPr>
                <w:rFonts w:ascii="宋体" w:hAnsi="宋体" w:cs="宋体"/>
                <w:kern w:val="0"/>
              </w:rPr>
            </w:pPr>
            <w:r>
              <w:rPr>
                <w:rFonts w:hint="eastAsia" w:ascii="宋体" w:hAnsi="宋体" w:cs="宋体"/>
                <w:kern w:val="0"/>
              </w:rPr>
              <w:t>航空母舰和舰载飞机 （赵文利）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10289</w:t>
            </w:r>
          </w:p>
        </w:tc>
        <w:tc>
          <w:tcPr>
            <w:tcW w:w="3498"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cs="宋体"/>
                <w:kern w:val="0"/>
              </w:rPr>
            </w:pPr>
          </w:p>
        </w:tc>
      </w:tr>
    </w:tbl>
    <w:p>
      <w:pPr>
        <w:widowControl/>
        <w:rPr>
          <w:rFonts w:ascii="宋体" w:hAnsi="宋体" w:cs="宋体"/>
          <w:bCs/>
          <w:sz w:val="28"/>
          <w:szCs w:val="28"/>
        </w:rPr>
        <w:sectPr>
          <w:footerReference r:id="rId3" w:type="default"/>
          <w:pgSz w:w="11906" w:h="16838"/>
          <w:pgMar w:top="1440" w:right="1797" w:bottom="1134" w:left="1797" w:header="851" w:footer="992" w:gutter="0"/>
          <w:cols w:space="720" w:num="1"/>
          <w:titlePg/>
          <w:docGrid w:type="lines" w:linePitch="312" w:charSpace="0"/>
        </w:sectPr>
      </w:pPr>
    </w:p>
    <w:p>
      <w:pPr>
        <w:widowControl/>
        <w:jc w:val="center"/>
        <w:rPr>
          <w:rFonts w:ascii="宋体" w:hAnsi="宋体" w:cs="宋体"/>
          <w:bCs/>
          <w:sz w:val="44"/>
          <w:szCs w:val="44"/>
        </w:rPr>
      </w:pPr>
      <w:r>
        <w:rPr>
          <w:rFonts w:hint="eastAsia" w:ascii="宋体" w:hAnsi="宋体" w:cs="宋体"/>
          <w:bCs/>
          <w:sz w:val="44"/>
          <w:szCs w:val="44"/>
        </w:rPr>
        <w:t>表2</w:t>
      </w:r>
      <w:r>
        <w:rPr>
          <w:rFonts w:ascii="宋体" w:hAnsi="宋体" w:cs="宋体"/>
          <w:bCs/>
          <w:sz w:val="44"/>
          <w:szCs w:val="44"/>
        </w:rPr>
        <w:t xml:space="preserve">   </w:t>
      </w:r>
      <w:r>
        <w:rPr>
          <w:rFonts w:hint="eastAsia" w:ascii="宋体" w:hAnsi="宋体" w:cs="宋体"/>
          <w:bCs/>
          <w:sz w:val="44"/>
          <w:szCs w:val="44"/>
        </w:rPr>
        <w:t>新教师培训课程</w:t>
      </w:r>
    </w:p>
    <w:p>
      <w:pPr>
        <w:widowControl/>
        <w:ind w:firstLine="640" w:firstLineChars="200"/>
        <w:rPr>
          <w:rFonts w:ascii="宋体" w:hAnsi="宋体" w:cs="宋体"/>
          <w:bCs/>
          <w:sz w:val="32"/>
          <w:szCs w:val="32"/>
        </w:rPr>
      </w:pPr>
      <w:r>
        <w:rPr>
          <w:rFonts w:hint="eastAsia" w:ascii="宋体" w:hAnsi="宋体" w:cs="宋体"/>
          <w:bCs/>
          <w:sz w:val="32"/>
          <w:szCs w:val="32"/>
        </w:rPr>
        <w:t>新教师在线点播培训课程面向对象是</w:t>
      </w:r>
      <w:r>
        <w:rPr>
          <w:rFonts w:hint="eastAsia" w:ascii="宋体" w:hAnsi="宋体"/>
          <w:sz w:val="32"/>
          <w:szCs w:val="32"/>
        </w:rPr>
        <w:t>高等学校新入职及入职三年之内的教师，内容包括专业理念与规范、教学理论与技能、信息技术与应用等。下表中的课程与前面的表1有重复，请各校、各位学员选课时注意核对课程ID号。</w:t>
      </w:r>
    </w:p>
    <w:tbl>
      <w:tblPr>
        <w:tblStyle w:val="11"/>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568"/>
        <w:gridCol w:w="891"/>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6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89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976"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师德规范（18）</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高校青年教师师德修养（张慕葏、马知恩、冯博琴等）</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976" w:type="dxa"/>
            <w:shd w:val="clear" w:color="000000" w:fill="FFFFFF"/>
            <w:vAlign w:val="center"/>
          </w:tcPr>
          <w:p>
            <w:pPr>
              <w:widowControl/>
              <w:jc w:val="left"/>
              <w:rPr>
                <w:rFonts w:ascii="宋体" w:hAnsi="宋体" w:cs="宋体"/>
                <w:kern w:val="0"/>
                <w:u w:val="wavyHeavy"/>
              </w:rPr>
            </w:pPr>
            <w:r>
              <w:rPr>
                <w:rFonts w:hint="eastAsia" w:ascii="宋体" w:hAnsi="宋体" w:cs="宋体"/>
                <w:kern w:val="0"/>
              </w:rPr>
              <w:t>高校教师职业道德修养（余小波）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10279</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10249</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c>
          <w:tcPr>
            <w:tcW w:w="891" w:type="dxa"/>
            <w:shd w:val="clear" w:color="000000" w:fill="FFFFFF"/>
            <w:vAlign w:val="center"/>
          </w:tcPr>
          <w:p>
            <w:pPr>
              <w:spacing w:line="400" w:lineRule="exact"/>
              <w:jc w:val="center"/>
              <w:rPr>
                <w:rFonts w:ascii="宋体"/>
                <w:color w:val="000000"/>
              </w:rPr>
            </w:pPr>
            <w:r>
              <w:rPr>
                <w:rFonts w:ascii="宋体" w:hAnsi="宋体" w:cs="宋体"/>
                <w:color w:val="000000"/>
                <w:kern w:val="0"/>
              </w:rPr>
              <w:t>99</w:t>
            </w:r>
            <w:r>
              <w:rPr>
                <w:rFonts w:hint="eastAsia" w:ascii="宋体" w:hAnsi="宋体" w:cs="宋体"/>
                <w:color w:val="000000"/>
                <w:kern w:val="0"/>
              </w:rPr>
              <w:t>8</w:t>
            </w:r>
          </w:p>
        </w:tc>
        <w:tc>
          <w:tcPr>
            <w:tcW w:w="3976" w:type="dxa"/>
            <w:shd w:val="clear" w:color="000000" w:fill="FFFFFF"/>
            <w:vAlign w:val="center"/>
          </w:tcPr>
          <w:p>
            <w:pPr>
              <w:spacing w:line="400" w:lineRule="exact"/>
              <w:rPr>
                <w:rFonts w:ascii="宋体"/>
                <w:color w:val="000000"/>
              </w:rPr>
            </w:pPr>
            <w:r>
              <w:rPr>
                <w:rFonts w:hint="eastAsia"/>
                <w:color w:val="000000"/>
                <w:sz w:val="22"/>
              </w:rPr>
              <w:t>迈向“四有好教师”的第一步</w:t>
            </w:r>
            <w:r>
              <w:rPr>
                <w:rFonts w:hint="eastAsia" w:ascii="宋体" w:hAnsi="宋体" w:cs="宋体"/>
                <w:color w:val="000000"/>
                <w:kern w:val="0"/>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教育政策与法规（4）</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高等教育发展趋势（24）</w:t>
            </w:r>
          </w:p>
          <w:p>
            <w:pPr>
              <w:ind w:firstLine="420" w:firstLineChars="200"/>
              <w:rPr>
                <w:rFonts w:ascii="宋体" w:hAnsi="宋体" w:cs="宋体"/>
                <w:color w:val="000000"/>
                <w:kern w:val="0"/>
              </w:rPr>
            </w:pPr>
            <w:r>
              <w:rPr>
                <w:rFonts w:hint="eastAsia" w:ascii="宋体" w:hAnsi="宋体"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937</w:t>
            </w:r>
          </w:p>
        </w:tc>
        <w:tc>
          <w:tcPr>
            <w:tcW w:w="3568"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高等教育学（胡弼成）</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364</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845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课程-教室-教师：应用型人才培养教学模式改革三大要素（甘德安）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390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高校创新创业教育（董青春、黄兆信、郑友取）</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472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大学生创业基础的教育教学（梅强、吴晓义、王建平等）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10184</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教师职业生涯规划（26）</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907</w:t>
            </w:r>
          </w:p>
        </w:tc>
        <w:tc>
          <w:tcPr>
            <w:tcW w:w="3568"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教学名师从教经验谈系列：大学教师从哪里起步（理工）（冯博琴、王金发、朱士信）</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908</w:t>
            </w:r>
          </w:p>
        </w:tc>
        <w:tc>
          <w:tcPr>
            <w:tcW w:w="3976"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教师专业发展（刘义兵）</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350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高校教师专业成长与学术职业规划（孙亚玲、谢春萍、刘尧等）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青年教师成长系列----高校青年教师素质培养与教学能力提升（李尚志、姚小玲、刘宝存等）</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965</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教师语言表达能力提升（颜永平、吴郁）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青年教师成长系列----高校青年教师职业生涯规划与发展（张斌贤、李天凤、刘尧、吴冬梅、王嘉毅）</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73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教学相长 为人师表----教师的修养及礼仪（张奇伟、王汉杰、徐莉）</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697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教师素养与形象管理（张奇伟、刘庆龙等）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655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高校教师的心理调适（谭顶良、胡佩诚、彭德华）</w:t>
            </w:r>
          </w:p>
        </w:tc>
        <w:tc>
          <w:tcPr>
            <w:tcW w:w="891" w:type="dxa"/>
            <w:shd w:val="clear" w:color="000000" w:fill="FFFFFF"/>
            <w:vAlign w:val="center"/>
          </w:tcPr>
          <w:p>
            <w:pPr>
              <w:spacing w:line="400" w:lineRule="exact"/>
              <w:jc w:val="center"/>
              <w:rPr>
                <w:rFonts w:ascii="宋体"/>
                <w:color w:val="000000"/>
              </w:rPr>
            </w:pPr>
            <w:r>
              <w:rPr>
                <w:rFonts w:hint="eastAsia" w:ascii="宋体"/>
                <w:color w:val="000000"/>
              </w:rPr>
              <w:t>520</w:t>
            </w:r>
          </w:p>
        </w:tc>
        <w:tc>
          <w:tcPr>
            <w:tcW w:w="3976" w:type="dxa"/>
            <w:shd w:val="clear" w:color="000000" w:fill="FFFFFF"/>
            <w:vAlign w:val="center"/>
          </w:tcPr>
          <w:p>
            <w:pPr>
              <w:spacing w:line="400" w:lineRule="exact"/>
              <w:rPr>
                <w:rFonts w:ascii="宋体"/>
                <w:color w:val="000000"/>
              </w:rPr>
            </w:pPr>
            <w:r>
              <w:rPr>
                <w:rFonts w:hint="eastAsia" w:ascii="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高校教师压力管理与教学技能提升（李伟、邢红军）</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高校青年教师的时间管理与压力纾解（刘破资、蔺桂瑞、国智丹）</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压力管理与心理健康（蔺桂瑞、彭德华）</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高校教师职业倦怠与压力管理（郑日昌、伍新春）</w:t>
            </w:r>
          </w:p>
        </w:tc>
        <w:tc>
          <w:tcPr>
            <w:tcW w:w="891" w:type="dxa"/>
            <w:shd w:val="clear" w:color="000000" w:fill="FFFFFF"/>
            <w:vAlign w:val="center"/>
          </w:tcPr>
          <w:p>
            <w:pPr>
              <w:spacing w:line="400" w:lineRule="exact"/>
              <w:jc w:val="center"/>
              <w:rPr>
                <w:rFonts w:ascii="宋体"/>
                <w:color w:val="000000"/>
              </w:rPr>
            </w:pPr>
            <w:r>
              <w:rPr>
                <w:rFonts w:hint="eastAsia" w:ascii="宋体"/>
                <w:color w:val="000000"/>
              </w:rPr>
              <w:t>519</w:t>
            </w:r>
          </w:p>
        </w:tc>
        <w:tc>
          <w:tcPr>
            <w:tcW w:w="3976" w:type="dxa"/>
            <w:shd w:val="clear" w:color="000000" w:fill="FFFFFF"/>
            <w:vAlign w:val="center"/>
          </w:tcPr>
          <w:p>
            <w:pPr>
              <w:spacing w:line="400" w:lineRule="exact"/>
              <w:rPr>
                <w:rFonts w:ascii="宋体"/>
                <w:color w:val="000000"/>
              </w:rPr>
            </w:pPr>
            <w:r>
              <w:rPr>
                <w:rFonts w:hint="eastAsia" w:ascii="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10260</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相处之道——您听听我的建议（张淑芳）</w:t>
            </w:r>
          </w:p>
        </w:tc>
        <w:tc>
          <w:tcPr>
            <w:tcW w:w="891" w:type="dxa"/>
            <w:shd w:val="clear" w:color="000000" w:fill="FFFFFF"/>
            <w:vAlign w:val="center"/>
          </w:tcPr>
          <w:p>
            <w:pPr>
              <w:spacing w:line="400" w:lineRule="exact"/>
              <w:jc w:val="center"/>
              <w:rPr>
                <w:rFonts w:ascii="宋体"/>
              </w:rPr>
            </w:pPr>
            <w:r>
              <w:rPr>
                <w:rFonts w:hint="eastAsia" w:ascii="宋体"/>
              </w:rPr>
              <w:t>10244</w:t>
            </w:r>
          </w:p>
        </w:tc>
        <w:tc>
          <w:tcPr>
            <w:tcW w:w="3976" w:type="dxa"/>
            <w:shd w:val="clear" w:color="000000" w:fill="FFFFFF"/>
            <w:vAlign w:val="center"/>
          </w:tcPr>
          <w:p>
            <w:pPr>
              <w:spacing w:line="400" w:lineRule="exact"/>
              <w:rPr>
                <w:rFonts w:ascii="宋体"/>
              </w:rPr>
            </w:pPr>
            <w:r>
              <w:rPr>
                <w:rFonts w:hint="eastAsia" w:ascii="宋体" w:hAnsi="宋体" w:cs="宋体"/>
                <w:kern w:val="0"/>
              </w:rPr>
              <w:t>教师用声（吴郁</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教学设计（7）</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教学理论与设计（盛群力）</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信息化环境下的教学设计（理工）（李志民、李元杰、钟晓流等）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信息化环境下的教学设计（文科）（李志民、焦建利、杨开城）</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946</w:t>
            </w:r>
          </w:p>
        </w:tc>
        <w:tc>
          <w:tcPr>
            <w:tcW w:w="3568" w:type="dxa"/>
            <w:shd w:val="clear" w:color="000000" w:fill="auto"/>
            <w:vAlign w:val="center"/>
          </w:tcPr>
          <w:p>
            <w:pPr>
              <w:rPr>
                <w:rFonts w:ascii="宋体" w:hAnsi="宋体"/>
              </w:rPr>
            </w:pPr>
            <w:r>
              <w:rPr>
                <w:rFonts w:hint="eastAsia" w:ascii="宋体" w:hAnsi="宋体" w:cs="宋体"/>
                <w:color w:val="000000"/>
                <w:kern w:val="0"/>
              </w:rPr>
              <w:t>慕课制作之课程设计（徐明星、师雪霖、梁君健等）</w:t>
            </w:r>
          </w:p>
        </w:tc>
        <w:tc>
          <w:tcPr>
            <w:tcW w:w="891" w:type="dxa"/>
            <w:shd w:val="clear" w:color="000000" w:fill="auto"/>
            <w:vAlign w:val="center"/>
          </w:tcPr>
          <w:p>
            <w:pPr>
              <w:jc w:val="center"/>
              <w:rPr>
                <w:rFonts w:ascii="宋体" w:hAnsi="宋体"/>
              </w:rPr>
            </w:pPr>
          </w:p>
        </w:tc>
        <w:tc>
          <w:tcPr>
            <w:tcW w:w="3976" w:type="dxa"/>
            <w:shd w:val="clear" w:color="000000"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教学行为（51）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ascii="宋体" w:hAnsi="宋体"/>
              </w:rPr>
              <w:t>11289</w:t>
            </w:r>
          </w:p>
        </w:tc>
        <w:tc>
          <w:tcPr>
            <w:tcW w:w="3568"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c>
          <w:tcPr>
            <w:tcW w:w="891" w:type="dxa"/>
            <w:shd w:val="clear" w:color="000000" w:fill="auto"/>
            <w:vAlign w:val="center"/>
          </w:tcPr>
          <w:p>
            <w:pPr>
              <w:jc w:val="center"/>
              <w:rPr>
                <w:rFonts w:ascii="宋体" w:hAnsi="宋体"/>
              </w:rPr>
            </w:pPr>
            <w:r>
              <w:rPr>
                <w:rFonts w:hint="eastAsia" w:ascii="宋体" w:hAnsi="宋体"/>
              </w:rPr>
              <w:t>11292</w:t>
            </w:r>
          </w:p>
        </w:tc>
        <w:tc>
          <w:tcPr>
            <w:tcW w:w="3976"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11290</w:t>
            </w:r>
          </w:p>
        </w:tc>
        <w:tc>
          <w:tcPr>
            <w:tcW w:w="3568"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891" w:type="dxa"/>
            <w:shd w:val="clear" w:color="000000" w:fill="auto"/>
            <w:vAlign w:val="center"/>
          </w:tcPr>
          <w:p>
            <w:pPr>
              <w:jc w:val="center"/>
              <w:rPr>
                <w:rFonts w:ascii="宋体" w:hAnsi="宋体"/>
              </w:rPr>
            </w:pPr>
            <w:r>
              <w:rPr>
                <w:rFonts w:ascii="宋体" w:hAnsi="宋体"/>
              </w:rPr>
              <w:t>11291</w:t>
            </w:r>
          </w:p>
        </w:tc>
        <w:tc>
          <w:tcPr>
            <w:tcW w:w="3976"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c>
          <w:tcPr>
            <w:tcW w:w="891" w:type="dxa"/>
            <w:shd w:val="clear" w:color="000000" w:fill="auto"/>
            <w:vAlign w:val="center"/>
          </w:tcPr>
          <w:p>
            <w:pPr>
              <w:jc w:val="center"/>
              <w:rPr>
                <w:rFonts w:ascii="宋体" w:hAnsi="宋体"/>
              </w:rPr>
            </w:pPr>
            <w:r>
              <w:rPr>
                <w:rFonts w:hint="eastAsia" w:ascii="宋体" w:hAnsi="宋体"/>
              </w:rPr>
              <w:t>10356</w:t>
            </w:r>
          </w:p>
        </w:tc>
        <w:tc>
          <w:tcPr>
            <w:tcW w:w="3976" w:type="dxa"/>
            <w:shd w:val="clear" w:color="000000" w:fill="auto"/>
            <w:vAlign w:val="center"/>
          </w:tcPr>
          <w:p>
            <w:pPr>
              <w:rPr>
                <w:rFonts w:ascii="宋体" w:hAnsi="宋体"/>
              </w:rPr>
            </w:pPr>
            <w:r>
              <w:rPr>
                <w:rFonts w:hint="eastAsia" w:ascii="宋体" w:hAnsi="宋体"/>
              </w:rPr>
              <w:t>应用型本科院校新教师教学能力内涵及其培养路径（周华丽）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752</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课程教学范式转变与教学模式创新（毛洪涛、陆根书、傅刚善等）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899</w:t>
            </w:r>
          </w:p>
        </w:tc>
        <w:tc>
          <w:tcPr>
            <w:tcW w:w="3976" w:type="dxa"/>
            <w:shd w:val="clear" w:color="000000" w:fill="auto"/>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953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新教师职业适应性提升培训——教学实务破冰之旅（马知恩、曾柱、晁晓菲、魏强、张晶、赵挺宇、项君等）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10269</w:t>
            </w:r>
          </w:p>
        </w:tc>
        <w:tc>
          <w:tcPr>
            <w:tcW w:w="3976" w:type="dxa"/>
            <w:shd w:val="clear" w:color="000000" w:fill="auto"/>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2015新教师教学适应性能力提升（理工）（陆国栋、郑春燕、傅钢善）</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教与学的理解及应用（李芒、孙建荣、别敦荣）</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高校教师教学方法与教学技能（孙亚玲、谢春萍、谭顶良等）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3976"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3568"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10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提高青年教师课堂教学能力的有效策略（赵振宇、宋峰、李芒等）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高校教学理念、教学方法与实践（文科）（邬大光、姚梅林、潘立生等）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关注学生，关注课堂（赵丽琴、马万华、李芒等）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color w:val="000000"/>
                <w:kern w:val="0"/>
              </w:rPr>
              <w:t>10028</w:t>
            </w:r>
          </w:p>
        </w:tc>
        <w:tc>
          <w:tcPr>
            <w:tcW w:w="3976"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大学课堂教学的误区（李芒、朱京曦、郑葳、张志帧）</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592</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能力导向的大学有效课堂教学（余文森、方元山）</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591</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409</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高校有效教学及实施策略（姚梅林、刘儒德、孙建荣等）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635</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教学方法与教学艺术（文科）（周游）</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149</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309</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高校教师教学艺术（文科）（顾沛、周旺生、李子奈等）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148</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spacing w:line="400" w:lineRule="exact"/>
              <w:jc w:val="center"/>
              <w:rPr>
                <w:rFonts w:ascii="宋体"/>
                <w:color w:val="000000"/>
              </w:rPr>
            </w:pPr>
            <w:r>
              <w:rPr>
                <w:rFonts w:hint="eastAsia" w:ascii="宋体"/>
                <w:color w:val="000000"/>
              </w:rPr>
              <w:t>528</w:t>
            </w:r>
          </w:p>
        </w:tc>
        <w:tc>
          <w:tcPr>
            <w:tcW w:w="3568" w:type="dxa"/>
            <w:vAlign w:val="center"/>
          </w:tcPr>
          <w:p>
            <w:pPr>
              <w:spacing w:line="400" w:lineRule="exact"/>
              <w:rPr>
                <w:rFonts w:ascii="宋体"/>
                <w:color w:val="000000"/>
              </w:rPr>
            </w:pPr>
            <w:r>
              <w:rPr>
                <w:rFonts w:hint="eastAsia" w:ascii="宋体"/>
                <w:color w:val="000000"/>
              </w:rPr>
              <w:t>高校教师教学艺术（理工）（顾沛、邹逢兴、吴鹿鸣、郑用琏）</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450</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62</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高校教师教学能力与专业素养提升（马知恩、孙亚玲、胡卫平等）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968</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986</w:t>
            </w:r>
          </w:p>
        </w:tc>
        <w:tc>
          <w:tcPr>
            <w:tcW w:w="3568" w:type="dxa"/>
            <w:vAlign w:val="center"/>
          </w:tcPr>
          <w:p>
            <w:pPr>
              <w:widowControl/>
              <w:spacing w:before="240"/>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教学名师从教经验谈——高校青年教师课堂教学能力如何养成（理）（钟秦、赖少聪、刘三阳、黑恩成）</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987</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教学名师从教经验谈——高校青年教师课堂教学能力如何养成（文）（张斌贤、毛振明、张福贵）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kern w:val="0"/>
              </w:rPr>
            </w:pPr>
            <w:r>
              <w:rPr>
                <w:rFonts w:hint="eastAsia" w:ascii="宋体" w:hAnsi="宋体" w:cs="宋体"/>
                <w:kern w:val="0"/>
              </w:rPr>
              <w:t>10265</w:t>
            </w:r>
          </w:p>
        </w:tc>
        <w:tc>
          <w:tcPr>
            <w:tcW w:w="3568" w:type="dxa"/>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891" w:type="dxa"/>
            <w:vAlign w:val="center"/>
          </w:tcPr>
          <w:p>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pPr>
              <w:rPr>
                <w:rFonts w:ascii="宋体" w:hAnsi="宋体" w:cs="宋体"/>
                <w:bCs/>
                <w:color w:val="000000"/>
                <w:kern w:val="0"/>
              </w:rPr>
            </w:pPr>
            <w:r>
              <w:rPr>
                <w:rFonts w:hint="eastAsia" w:ascii="宋体" w:hAnsi="宋体"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kern w:val="0"/>
              </w:rPr>
            </w:pPr>
            <w:r>
              <w:rPr>
                <w:rFonts w:hint="eastAsia" w:ascii="宋体" w:hAnsi="宋体" w:cs="宋体"/>
                <w:kern w:val="0"/>
              </w:rPr>
              <w:t>10255</w:t>
            </w:r>
          </w:p>
        </w:tc>
        <w:tc>
          <w:tcPr>
            <w:tcW w:w="3568" w:type="dxa"/>
            <w:vAlign w:val="center"/>
          </w:tcPr>
          <w:p>
            <w:pPr>
              <w:widowControl/>
              <w:spacing w:before="240"/>
              <w:jc w:val="left"/>
              <w:rPr>
                <w:rFonts w:ascii="宋体" w:hAnsi="宋体" w:cs="宋体"/>
                <w:kern w:val="0"/>
              </w:rPr>
            </w:pPr>
            <w:r>
              <w:rPr>
                <w:rFonts w:hint="eastAsia" w:ascii="宋体" w:hAnsi="宋体" w:cs="宋体"/>
                <w:kern w:val="0"/>
              </w:rPr>
              <w:t>学科知识转化为教学语言的策略（汤智）</w:t>
            </w:r>
          </w:p>
        </w:tc>
        <w:tc>
          <w:tcPr>
            <w:tcW w:w="891" w:type="dxa"/>
            <w:vAlign w:val="center"/>
          </w:tcPr>
          <w:p>
            <w:pPr>
              <w:jc w:val="center"/>
              <w:rPr>
                <w:rFonts w:ascii="宋体" w:hAnsi="宋体"/>
              </w:rPr>
            </w:pPr>
            <w:r>
              <w:rPr>
                <w:rFonts w:hint="eastAsia" w:ascii="宋体" w:hAnsi="宋体"/>
              </w:rPr>
              <w:t>11300</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11301</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c>
          <w:tcPr>
            <w:tcW w:w="891" w:type="dxa"/>
            <w:vAlign w:val="center"/>
          </w:tcPr>
          <w:p>
            <w:pPr>
              <w:jc w:val="center"/>
              <w:rPr>
                <w:rFonts w:ascii="宋体" w:hAnsi="宋体"/>
              </w:rPr>
            </w:pPr>
            <w:r>
              <w:rPr>
                <w:rFonts w:hint="eastAsia" w:ascii="宋体" w:hAnsi="宋体"/>
              </w:rPr>
              <w:t>11302</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11303</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c>
          <w:tcPr>
            <w:tcW w:w="891" w:type="dxa"/>
            <w:vAlign w:val="center"/>
          </w:tcPr>
          <w:p>
            <w:pPr>
              <w:jc w:val="center"/>
              <w:rPr>
                <w:rFonts w:ascii="宋体" w:hAnsi="宋体"/>
              </w:rPr>
            </w:pPr>
            <w:r>
              <w:rPr>
                <w:rFonts w:hint="eastAsia" w:ascii="宋体" w:hAnsi="宋体"/>
              </w:rPr>
              <w:t>11304</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11305</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c>
          <w:tcPr>
            <w:tcW w:w="891" w:type="dxa"/>
            <w:vAlign w:val="center"/>
          </w:tcPr>
          <w:p>
            <w:pPr>
              <w:jc w:val="center"/>
              <w:rPr>
                <w:rFonts w:ascii="宋体" w:hAnsi="宋体"/>
              </w:rPr>
            </w:pPr>
          </w:p>
        </w:tc>
        <w:tc>
          <w:tcPr>
            <w:tcW w:w="3976"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科研与教学（8）</w:t>
            </w:r>
          </w:p>
          <w:p>
            <w:pPr>
              <w:ind w:firstLine="420" w:firstLineChars="200"/>
              <w:jc w:val="left"/>
              <w:rPr>
                <w:rFonts w:ascii="宋体" w:hAnsi="宋体" w:cs="宋体"/>
                <w:b/>
                <w:color w:val="000000"/>
                <w:kern w:val="0"/>
              </w:rPr>
            </w:pPr>
            <w:r>
              <w:rPr>
                <w:rFonts w:hint="eastAsia" w:ascii="宋体" w:hAnsi="宋体" w:cs="宋体"/>
                <w:color w:val="000000"/>
                <w:kern w:val="0"/>
              </w:rPr>
              <w:t>本课程群重点聚焦提升青年教师的科研能力及科研与教学工作的协调发展。内容包含：学术论文写作与发表、科研项目设计与申报、科研方法论郁高校教师科学素养培育等。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教学与科研互动：教师教学能力养成（马陆亭、郑曙光等）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11358</w:t>
            </w:r>
          </w:p>
        </w:tc>
        <w:tc>
          <w:tcPr>
            <w:tcW w:w="3568" w:type="dxa"/>
            <w:shd w:val="clear" w:color="000000" w:fill="auto"/>
            <w:vAlign w:val="center"/>
          </w:tcPr>
          <w:p>
            <w:pPr>
              <w:rPr>
                <w:rFonts w:ascii="宋体" w:hAnsi="宋体"/>
              </w:rPr>
            </w:pPr>
            <w:r>
              <w:rPr>
                <w:rFonts w:hint="eastAsia" w:ascii="宋体" w:hAnsi="宋体"/>
              </w:rPr>
              <w:t>学术论文写作与发表——教育研究成果的提炼与呈现（高宝立）</w:t>
            </w:r>
          </w:p>
        </w:tc>
        <w:tc>
          <w:tcPr>
            <w:tcW w:w="891" w:type="dxa"/>
            <w:shd w:val="clear" w:color="000000" w:fill="auto"/>
            <w:vAlign w:val="center"/>
          </w:tcPr>
          <w:p>
            <w:pPr>
              <w:jc w:val="center"/>
              <w:rPr>
                <w:rFonts w:ascii="宋体" w:hAnsi="宋体"/>
              </w:rPr>
            </w:pPr>
            <w:r>
              <w:rPr>
                <w:rFonts w:ascii="宋体" w:hAnsi="宋体"/>
              </w:rPr>
              <w:t>11359</w:t>
            </w:r>
          </w:p>
        </w:tc>
        <w:tc>
          <w:tcPr>
            <w:tcW w:w="3976" w:type="dxa"/>
            <w:shd w:val="clear" w:color="000000" w:fill="auto"/>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11360</w:t>
            </w:r>
          </w:p>
        </w:tc>
        <w:tc>
          <w:tcPr>
            <w:tcW w:w="3568" w:type="dxa"/>
            <w:shd w:val="clear" w:color="000000" w:fill="auto"/>
            <w:vAlign w:val="center"/>
          </w:tcPr>
          <w:p>
            <w:pPr>
              <w:rPr>
                <w:rFonts w:ascii="宋体" w:hAnsi="宋体"/>
              </w:rPr>
            </w:pPr>
            <w:r>
              <w:rPr>
                <w:rFonts w:hint="eastAsia" w:ascii="宋体" w:hAnsi="宋体"/>
              </w:rPr>
              <w:t>学术论文写作与发表——期刊编辑视角中的学术论文写作（刘曙光）</w:t>
            </w:r>
          </w:p>
        </w:tc>
        <w:tc>
          <w:tcPr>
            <w:tcW w:w="891" w:type="dxa"/>
            <w:shd w:val="clear" w:color="000000" w:fill="auto"/>
            <w:vAlign w:val="center"/>
          </w:tcPr>
          <w:p>
            <w:pPr>
              <w:jc w:val="center"/>
              <w:rPr>
                <w:rFonts w:ascii="宋体" w:hAnsi="宋体"/>
              </w:rPr>
            </w:pPr>
            <w:r>
              <w:rPr>
                <w:rFonts w:hint="eastAsia" w:ascii="宋体" w:hAnsi="宋体"/>
              </w:rPr>
              <w:t>11361</w:t>
            </w:r>
          </w:p>
        </w:tc>
        <w:tc>
          <w:tcPr>
            <w:tcW w:w="3976" w:type="dxa"/>
            <w:shd w:val="clear" w:color="000000" w:fill="auto"/>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学生辅导（28）</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891" w:type="dxa"/>
            <w:shd w:val="clear" w:color="000000" w:fill="auto"/>
            <w:vAlign w:val="center"/>
          </w:tcPr>
          <w:p>
            <w:pPr>
              <w:spacing w:line="400" w:lineRule="exact"/>
              <w:jc w:val="center"/>
              <w:rPr>
                <w:rFonts w:ascii="宋体" w:hAnsi="宋体" w:cs="宋体"/>
                <w:kern w:val="0"/>
              </w:rPr>
            </w:pPr>
            <w:r>
              <w:rPr>
                <w:rFonts w:hint="eastAsia" w:ascii="宋体" w:hAnsi="宋体" w:cs="宋体"/>
                <w:kern w:val="0"/>
              </w:rPr>
              <w:t>676</w:t>
            </w:r>
          </w:p>
        </w:tc>
        <w:tc>
          <w:tcPr>
            <w:tcW w:w="3976" w:type="dxa"/>
            <w:shd w:val="clear" w:color="000000" w:fill="auto"/>
            <w:vAlign w:val="center"/>
          </w:tcPr>
          <w:p>
            <w:pPr>
              <w:spacing w:line="400" w:lineRule="exact"/>
              <w:rPr>
                <w:rFonts w:ascii="宋体" w:hAnsi="宋体" w:cs="宋体"/>
                <w:kern w:val="0"/>
              </w:rPr>
            </w:pPr>
            <w:r>
              <w:rPr>
                <w:rFonts w:hint="eastAsia" w:ascii="宋体" w:hAnsi="宋体" w:cs="宋体"/>
                <w:kern w:val="0"/>
              </w:rPr>
              <w:t>高等教育心理学</w:t>
            </w:r>
            <w:r>
              <w:rPr>
                <w:rFonts w:ascii="宋体" w:hAnsi="宋体" w:cs="宋体"/>
                <w:kern w:val="0"/>
              </w:rPr>
              <w:t>(</w:t>
            </w:r>
            <w:r>
              <w:rPr>
                <w:rFonts w:hint="eastAsia" w:ascii="宋体" w:hAnsi="宋体" w:cs="宋体"/>
                <w:kern w:val="0"/>
              </w:rPr>
              <w:t>伍新春</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935</w:t>
            </w:r>
          </w:p>
        </w:tc>
        <w:tc>
          <w:tcPr>
            <w:tcW w:w="3568"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高等教育心理学（姚利民）</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969</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大学生学习指导（屈林岩、陆根书、张德江）</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611</w:t>
            </w:r>
          </w:p>
        </w:tc>
        <w:tc>
          <w:tcPr>
            <w:tcW w:w="3568" w:type="dxa"/>
            <w:shd w:val="clear" w:color="000000" w:fill="auto"/>
            <w:vAlign w:val="center"/>
          </w:tcPr>
          <w:p>
            <w:pPr>
              <w:widowControl/>
              <w:jc w:val="left"/>
              <w:rPr>
                <w:rFonts w:ascii="宋体" w:hAnsi="宋体" w:cs="宋体"/>
                <w:kern w:val="0"/>
              </w:rPr>
            </w:pPr>
            <w:r>
              <w:rPr>
                <w:rFonts w:hint="eastAsia" w:ascii="宋体" w:hAnsi="宋体" w:cs="宋体"/>
                <w:kern w:val="0"/>
              </w:rPr>
              <w:t>面向新时代的学生学习指导及教学方式创新（李芒、王铭玉、傅钢善等）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130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大学生职业发展与就业指导（陈宁等）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大学生科研素质培养与论文指导（张伟刚、宋峰、马秀荣）</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431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u w:val="wavyHeavy"/>
              </w:rPr>
            </w:pPr>
            <w:r>
              <w:rPr>
                <w:rFonts w:hint="eastAsia" w:ascii="宋体" w:hAnsi="宋体" w:cs="宋体"/>
                <w:color w:val="000000"/>
                <w:kern w:val="0"/>
              </w:rPr>
              <w:t>10127</w:t>
            </w:r>
          </w:p>
        </w:tc>
        <w:tc>
          <w:tcPr>
            <w:tcW w:w="3568"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当代大学生心理特点及教育策略（赵丽琴）</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3976"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3976"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10040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教育心理学（下）（刘儒德）</w:t>
            </w:r>
          </w:p>
        </w:tc>
        <w:tc>
          <w:tcPr>
            <w:tcW w:w="891" w:type="dxa"/>
            <w:shd w:val="clear" w:color="000000" w:fill="auto"/>
            <w:vAlign w:val="center"/>
          </w:tcPr>
          <w:p>
            <w:pPr>
              <w:jc w:val="center"/>
              <w:rPr>
                <w:rFonts w:ascii="宋体" w:hAnsi="宋体"/>
              </w:rPr>
            </w:pPr>
            <w:r>
              <w:rPr>
                <w:rFonts w:hint="eastAsia" w:ascii="宋体" w:hAnsi="宋体"/>
              </w:rPr>
              <w:t>11386</w:t>
            </w:r>
          </w:p>
        </w:tc>
        <w:tc>
          <w:tcPr>
            <w:tcW w:w="3976" w:type="dxa"/>
            <w:shd w:val="clear" w:color="000000" w:fill="auto"/>
            <w:vAlign w:val="center"/>
          </w:tcPr>
          <w:p>
            <w:pPr>
              <w:rPr>
                <w:rFonts w:ascii="宋体" w:hAnsi="宋体"/>
              </w:rPr>
            </w:pPr>
            <w:r>
              <w:rPr>
                <w:rFonts w:hint="eastAsia" w:ascii="宋体" w:hAnsi="宋体"/>
              </w:rPr>
              <w:t>心理学在高校教学过程中的应用——学习的科学与教学的艺术：教育中的心理效应（刘儒德）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11384</w:t>
            </w:r>
          </w:p>
        </w:tc>
        <w:tc>
          <w:tcPr>
            <w:tcW w:w="3568" w:type="dxa"/>
            <w:shd w:val="clear" w:color="000000" w:fill="auto"/>
            <w:vAlign w:val="center"/>
          </w:tcPr>
          <w:p>
            <w:pPr>
              <w:rPr>
                <w:rFonts w:ascii="宋体" w:hAnsi="宋体"/>
              </w:rPr>
            </w:pPr>
            <w:r>
              <w:rPr>
                <w:rFonts w:hint="eastAsia" w:ascii="宋体" w:hAnsi="宋体"/>
              </w:rPr>
              <w:t>心理学在高校教学过程中的应用——高效教学的心理学基础（谭顶良）</w:t>
            </w:r>
          </w:p>
        </w:tc>
        <w:tc>
          <w:tcPr>
            <w:tcW w:w="891" w:type="dxa"/>
            <w:shd w:val="clear" w:color="000000" w:fill="auto"/>
            <w:vAlign w:val="center"/>
          </w:tcPr>
          <w:p>
            <w:pPr>
              <w:jc w:val="center"/>
              <w:rPr>
                <w:rFonts w:ascii="宋体" w:hAnsi="宋体"/>
              </w:rPr>
            </w:pPr>
            <w:r>
              <w:rPr>
                <w:rFonts w:hint="eastAsia" w:ascii="宋体" w:hAnsi="宋体"/>
              </w:rPr>
              <w:t>11385</w:t>
            </w:r>
          </w:p>
        </w:tc>
        <w:tc>
          <w:tcPr>
            <w:tcW w:w="3976" w:type="dxa"/>
            <w:shd w:val="clear" w:color="000000" w:fill="auto"/>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信息化教学技术（16）</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信息化教学理念与方法（道焰、王竹立、茅育青等）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799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慕课建设与教学应用探索--以《电路原理》慕课为例（于歆杰、王自强、康琳、张强、陈燕秀）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信息检索与利用能力提升（葛敬民）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576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慕课的理念与实践探索（张剑平、李威仪、于歆杰）</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11326</w:t>
            </w:r>
          </w:p>
        </w:tc>
        <w:tc>
          <w:tcPr>
            <w:tcW w:w="3568"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891" w:type="dxa"/>
            <w:shd w:val="clear" w:color="000000" w:fill="FFFFFF"/>
            <w:vAlign w:val="center"/>
          </w:tcPr>
          <w:p>
            <w:pPr>
              <w:jc w:val="center"/>
              <w:rPr>
                <w:rFonts w:ascii="宋体" w:hAnsi="宋体"/>
              </w:rPr>
            </w:pPr>
            <w:r>
              <w:rPr>
                <w:rFonts w:hint="eastAsia" w:ascii="宋体" w:hAnsi="宋体"/>
              </w:rPr>
              <w:t>11327</w:t>
            </w:r>
          </w:p>
        </w:tc>
        <w:tc>
          <w:tcPr>
            <w:tcW w:w="3976"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11328</w:t>
            </w:r>
          </w:p>
        </w:tc>
        <w:tc>
          <w:tcPr>
            <w:tcW w:w="3568"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891" w:type="dxa"/>
            <w:shd w:val="clear" w:color="000000" w:fill="FFFFFF"/>
            <w:vAlign w:val="center"/>
          </w:tcPr>
          <w:p>
            <w:pPr>
              <w:jc w:val="center"/>
              <w:rPr>
                <w:rFonts w:ascii="宋体" w:hAnsi="宋体"/>
              </w:rPr>
            </w:pPr>
            <w:r>
              <w:rPr>
                <w:rFonts w:hint="eastAsia" w:ascii="宋体" w:hAnsi="宋体"/>
              </w:rPr>
              <w:t>11329</w:t>
            </w:r>
          </w:p>
        </w:tc>
        <w:tc>
          <w:tcPr>
            <w:tcW w:w="3976"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11330</w:t>
            </w:r>
          </w:p>
        </w:tc>
        <w:tc>
          <w:tcPr>
            <w:tcW w:w="3568"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891" w:type="dxa"/>
            <w:shd w:val="clear" w:color="000000" w:fill="FFFFFF"/>
            <w:vAlign w:val="center"/>
          </w:tcPr>
          <w:p>
            <w:pPr>
              <w:jc w:val="center"/>
              <w:rPr>
                <w:rFonts w:ascii="宋体" w:hAnsi="宋体"/>
              </w:rPr>
            </w:pPr>
            <w:r>
              <w:rPr>
                <w:rFonts w:hint="eastAsia" w:ascii="宋体" w:hAnsi="宋体"/>
              </w:rPr>
              <w:t>11331</w:t>
            </w:r>
          </w:p>
        </w:tc>
        <w:tc>
          <w:tcPr>
            <w:tcW w:w="3976"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11332</w:t>
            </w:r>
          </w:p>
        </w:tc>
        <w:tc>
          <w:tcPr>
            <w:tcW w:w="3568"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891" w:type="dxa"/>
            <w:shd w:val="clear" w:color="000000" w:fill="FFFFFF"/>
            <w:vAlign w:val="center"/>
          </w:tcPr>
          <w:p>
            <w:pPr>
              <w:jc w:val="center"/>
              <w:rPr>
                <w:rFonts w:ascii="宋体" w:hAnsi="宋体"/>
              </w:rPr>
            </w:pPr>
            <w:r>
              <w:rPr>
                <w:rFonts w:hint="eastAsia" w:ascii="宋体" w:hAnsi="宋体"/>
              </w:rPr>
              <w:t>11333</w:t>
            </w:r>
          </w:p>
        </w:tc>
        <w:tc>
          <w:tcPr>
            <w:tcW w:w="3976"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信息环境下的教学模式（10）</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网络环境下的学习变革及教学适应（焦建利）</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727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信息技术在课堂教学中的适切性应用策略（郑燕林、刘红云）</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990</w:t>
            </w:r>
          </w:p>
        </w:tc>
        <w:tc>
          <w:tcPr>
            <w:tcW w:w="3568" w:type="dxa"/>
            <w:shd w:val="clear" w:color="000000" w:fill="FFFFFF"/>
            <w:vAlign w:val="bottom"/>
          </w:tcPr>
          <w:p>
            <w:pPr>
              <w:rPr>
                <w:rFonts w:ascii="宋体" w:hAnsi="宋体"/>
                <w:color w:val="000000"/>
              </w:rPr>
            </w:pPr>
            <w:r>
              <w:rPr>
                <w:rFonts w:hint="eastAsia" w:ascii="宋体" w:hAnsi="宋体"/>
                <w:color w:val="000000"/>
              </w:rPr>
              <w:t>移动互联网时代课堂教学创新与实践（王竹立、翁恺）</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290</w:t>
            </w:r>
          </w:p>
        </w:tc>
        <w:tc>
          <w:tcPr>
            <w:tcW w:w="3568" w:type="dxa"/>
            <w:shd w:val="clear" w:color="000000" w:fill="FFFFFF"/>
            <w:vAlign w:val="center"/>
          </w:tcPr>
          <w:p>
            <w:pPr>
              <w:rPr>
                <w:rFonts w:ascii="宋体" w:hAnsi="宋体" w:cs="宋体"/>
                <w:color w:val="000000"/>
                <w:kern w:val="0"/>
              </w:rPr>
            </w:pPr>
            <w:r>
              <w:rPr>
                <w:rFonts w:hint="eastAsia" w:ascii="宋体" w:hAnsi="宋体" w:cs="宋体"/>
                <w:color w:val="000000"/>
                <w:kern w:val="0"/>
              </w:rPr>
              <w:t>信息技术与课程整合（刘清堂、赵呈领）</w:t>
            </w:r>
          </w:p>
        </w:tc>
        <w:tc>
          <w:tcPr>
            <w:tcW w:w="891" w:type="dxa"/>
            <w:shd w:val="clear" w:color="000000" w:fill="FFFFFF"/>
            <w:vAlign w:val="center"/>
          </w:tcPr>
          <w:p>
            <w:pPr>
              <w:widowControl/>
              <w:jc w:val="center"/>
              <w:rPr>
                <w:rFonts w:ascii="宋体" w:hAnsi="宋体" w:cs="宋体"/>
              </w:rPr>
            </w:pPr>
            <w:r>
              <w:rPr>
                <w:rFonts w:hint="eastAsia" w:ascii="宋体" w:hAnsi="宋体" w:cs="宋体"/>
                <w:color w:val="000000"/>
                <w:kern w:val="0"/>
              </w:rPr>
              <w:t>925</w:t>
            </w:r>
          </w:p>
        </w:tc>
        <w:tc>
          <w:tcPr>
            <w:tcW w:w="3976" w:type="dxa"/>
            <w:shd w:val="clear" w:color="000000" w:fill="FFFFFF"/>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972</w:t>
            </w:r>
          </w:p>
        </w:tc>
        <w:tc>
          <w:tcPr>
            <w:tcW w:w="3568" w:type="dxa"/>
            <w:shd w:val="clear" w:color="000000" w:fill="FFFFFF"/>
            <w:vAlign w:val="bottom"/>
          </w:tcPr>
          <w:p>
            <w:pPr>
              <w:rPr>
                <w:rFonts w:ascii="宋体" w:hAnsi="宋体"/>
                <w:color w:val="000000"/>
              </w:rPr>
            </w:pPr>
            <w:r>
              <w:rPr>
                <w:rFonts w:hint="eastAsia" w:ascii="宋体" w:hAnsi="宋体"/>
                <w:color w:val="000000"/>
              </w:rPr>
              <w:t>混合式教学模式理论与实践（文）（焦建利、王帅国、杨芳、陈江）</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973</w:t>
            </w:r>
          </w:p>
        </w:tc>
        <w:tc>
          <w:tcPr>
            <w:tcW w:w="3976" w:type="dxa"/>
            <w:shd w:val="clear" w:color="000000" w:fill="FFFFFF"/>
            <w:vAlign w:val="bottom"/>
          </w:tcPr>
          <w:p>
            <w:pPr>
              <w:rPr>
                <w:rFonts w:ascii="宋体" w:hAnsi="宋体"/>
                <w:color w:val="000000"/>
              </w:rPr>
            </w:pPr>
            <w:r>
              <w:rPr>
                <w:rFonts w:hint="eastAsia" w:ascii="宋体" w:hAnsi="宋体"/>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hAnsi="宋体" w:cs="宋体"/>
                <w:b/>
                <w:color w:val="000000"/>
                <w:kern w:val="0"/>
              </w:rPr>
            </w:pPr>
            <w:r>
              <w:rPr>
                <w:rFonts w:hint="eastAsia" w:ascii="宋体" w:hAnsi="宋体" w:cs="宋体"/>
                <w:b/>
                <w:color w:val="000000"/>
                <w:kern w:val="0"/>
              </w:rPr>
              <w:t>在线教学资源与学习工具（9）</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高校教师多媒体课件制作技能提升（裴纯礼）</w:t>
            </w:r>
          </w:p>
        </w:tc>
        <w:tc>
          <w:tcPr>
            <w:tcW w:w="89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1012</w:t>
            </w:r>
          </w:p>
        </w:tc>
        <w:tc>
          <w:tcPr>
            <w:tcW w:w="3568" w:type="dxa"/>
            <w:vAlign w:val="center"/>
          </w:tcPr>
          <w:p>
            <w:pPr>
              <w:widowControl/>
              <w:jc w:val="left"/>
              <w:rPr>
                <w:rFonts w:ascii="宋体" w:hAnsi="宋体" w:cs="宋体"/>
                <w:color w:val="000000"/>
                <w:kern w:val="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91" w:type="dxa"/>
            <w:vAlign w:val="center"/>
          </w:tcPr>
          <w:p>
            <w:pPr>
              <w:jc w:val="center"/>
              <w:rPr>
                <w:rFonts w:ascii="宋体" w:hAnsi="宋体"/>
                <w:color w:val="000000"/>
              </w:rPr>
            </w:pPr>
            <w:r>
              <w:rPr>
                <w:rFonts w:hint="eastAsia" w:ascii="宋体" w:hAnsi="宋体"/>
                <w:color w:val="000000"/>
              </w:rPr>
              <w:t>967</w:t>
            </w:r>
          </w:p>
        </w:tc>
        <w:tc>
          <w:tcPr>
            <w:tcW w:w="3976" w:type="dxa"/>
            <w:vAlign w:val="center"/>
          </w:tcPr>
          <w:p>
            <w:pPr>
              <w:rPr>
                <w:rFonts w:ascii="宋体" w:hAnsi="宋体" w:cs="宋体"/>
                <w:color w:val="000000"/>
              </w:rPr>
            </w:pPr>
            <w:r>
              <w:rPr>
                <w:rFonts w:hint="eastAsia" w:ascii="宋体" w:hAnsi="宋体"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68" w:type="dxa"/>
            <w:vAlign w:val="center"/>
          </w:tcPr>
          <w:p>
            <w:pPr>
              <w:widowControl/>
              <w:jc w:val="left"/>
              <w:rPr>
                <w:rFonts w:ascii="宋体" w:hAnsi="宋体" w:cs="宋体"/>
                <w:color w:val="000000"/>
                <w:kern w:val="0"/>
                <w:u w:val="wavyHeavy"/>
              </w:rPr>
            </w:pPr>
            <w:r>
              <w:rPr>
                <w:rFonts w:hint="eastAsia" w:ascii="宋体" w:hAnsi="宋体" w:cs="宋体"/>
                <w:color w:val="000000"/>
                <w:kern w:val="0"/>
              </w:rPr>
              <w:t>课件及其制作技巧（裴纯礼）</w:t>
            </w:r>
          </w:p>
        </w:tc>
        <w:tc>
          <w:tcPr>
            <w:tcW w:w="891" w:type="dxa"/>
            <w:vAlign w:val="center"/>
          </w:tcPr>
          <w:p>
            <w:pPr>
              <w:jc w:val="center"/>
              <w:rPr>
                <w:rFonts w:ascii="宋体" w:hAnsi="宋体"/>
              </w:rPr>
            </w:pPr>
            <w:r>
              <w:rPr>
                <w:rFonts w:hint="eastAsia" w:ascii="宋体" w:hAnsi="宋体"/>
              </w:rPr>
              <w:t>11337</w:t>
            </w:r>
          </w:p>
        </w:tc>
        <w:tc>
          <w:tcPr>
            <w:tcW w:w="3976" w:type="dxa"/>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hint="eastAsia" w:ascii="宋体" w:hAnsi="宋体"/>
              </w:rPr>
              <w:t>11334</w:t>
            </w:r>
          </w:p>
        </w:tc>
        <w:tc>
          <w:tcPr>
            <w:tcW w:w="3568" w:type="dxa"/>
            <w:vAlign w:val="center"/>
          </w:tcPr>
          <w:p>
            <w:pPr>
              <w:rPr>
                <w:rFonts w:ascii="宋体" w:hAnsi="宋体"/>
              </w:rPr>
            </w:pPr>
            <w:r>
              <w:rPr>
                <w:rFonts w:hint="eastAsia" w:ascii="宋体" w:hAnsi="宋体"/>
              </w:rPr>
              <w:t>视频课程与多媒体课件制作——优秀多媒体课件的开发（揭安全）</w:t>
            </w:r>
          </w:p>
        </w:tc>
        <w:tc>
          <w:tcPr>
            <w:tcW w:w="891" w:type="dxa"/>
            <w:vAlign w:val="center"/>
          </w:tcPr>
          <w:p>
            <w:pPr>
              <w:jc w:val="center"/>
              <w:rPr>
                <w:rFonts w:ascii="宋体" w:hAnsi="宋体"/>
              </w:rPr>
            </w:pPr>
            <w:r>
              <w:rPr>
                <w:rFonts w:hint="eastAsia" w:ascii="宋体" w:hAnsi="宋体"/>
              </w:rPr>
              <w:t>11335</w:t>
            </w:r>
          </w:p>
        </w:tc>
        <w:tc>
          <w:tcPr>
            <w:tcW w:w="3976" w:type="dxa"/>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hint="eastAsia" w:ascii="宋体" w:hAnsi="宋体"/>
              </w:rPr>
              <w:t>11336</w:t>
            </w:r>
          </w:p>
        </w:tc>
        <w:tc>
          <w:tcPr>
            <w:tcW w:w="3568" w:type="dxa"/>
            <w:vAlign w:val="center"/>
          </w:tcPr>
          <w:p>
            <w:pPr>
              <w:rPr>
                <w:rFonts w:ascii="宋体" w:hAnsi="宋体"/>
              </w:rPr>
            </w:pPr>
            <w:r>
              <w:rPr>
                <w:rFonts w:hint="eastAsia" w:ascii="宋体" w:hAnsi="宋体"/>
              </w:rPr>
              <w:t>视频课程与多媒体课件制作——视频资源课程资源开发与建设（刘一儒）</w:t>
            </w:r>
          </w:p>
        </w:tc>
        <w:tc>
          <w:tcPr>
            <w:tcW w:w="891" w:type="dxa"/>
            <w:vAlign w:val="center"/>
          </w:tcPr>
          <w:p>
            <w:pPr>
              <w:jc w:val="center"/>
              <w:rPr>
                <w:rFonts w:ascii="宋体" w:hAnsi="宋体"/>
              </w:rPr>
            </w:pPr>
          </w:p>
        </w:tc>
        <w:tc>
          <w:tcPr>
            <w:tcW w:w="3976" w:type="dxa"/>
            <w:vAlign w:val="center"/>
          </w:tcPr>
          <w:p>
            <w:pPr>
              <w:rPr>
                <w:rFonts w:ascii="宋体" w:hAnsi="宋体"/>
              </w:rPr>
            </w:pPr>
          </w:p>
        </w:tc>
      </w:tr>
    </w:tbl>
    <w:p>
      <w:pPr>
        <w:rPr>
          <w:rFonts w:ascii="宋体" w:hAnsi="宋体" w:eastAsia="宋体" w:cs="仿宋_GB2312"/>
          <w:b/>
          <w:sz w:val="28"/>
          <w:szCs w:val="28"/>
        </w:rPr>
      </w:pPr>
    </w:p>
    <w:p>
      <w:pPr>
        <w:widowControl/>
        <w:jc w:val="left"/>
        <w:rPr>
          <w:rFonts w:ascii="宋体" w:hAnsi="宋体" w:eastAsia="宋体" w:cs="仿宋_GB2312"/>
          <w:b/>
          <w:sz w:val="28"/>
          <w:szCs w:val="28"/>
        </w:rPr>
      </w:pPr>
      <w:r>
        <w:rPr>
          <w:rFonts w:ascii="宋体" w:hAnsi="宋体" w:eastAsia="宋体" w:cs="仿宋_GB2312"/>
          <w:b/>
          <w:sz w:val="28"/>
          <w:szCs w:val="28"/>
        </w:rPr>
        <w:br w:type="page"/>
      </w:r>
    </w:p>
    <w:p>
      <w:pPr>
        <w:widowControl/>
        <w:jc w:val="center"/>
        <w:rPr>
          <w:rFonts w:ascii="宋体" w:hAnsi="宋体" w:cs="宋体"/>
          <w:bCs/>
          <w:sz w:val="44"/>
          <w:szCs w:val="44"/>
        </w:rPr>
      </w:pPr>
      <w:r>
        <w:rPr>
          <w:rFonts w:hint="eastAsia" w:ascii="宋体" w:hAnsi="宋体" w:cs="宋体"/>
          <w:bCs/>
          <w:sz w:val="44"/>
          <w:szCs w:val="44"/>
        </w:rPr>
        <w:t>表3</w:t>
      </w:r>
      <w:r>
        <w:rPr>
          <w:rFonts w:ascii="宋体" w:hAnsi="宋体" w:cs="宋体"/>
          <w:bCs/>
          <w:sz w:val="44"/>
          <w:szCs w:val="44"/>
        </w:rPr>
        <w:t xml:space="preserve">   </w:t>
      </w:r>
      <w:r>
        <w:rPr>
          <w:rFonts w:hint="eastAsia" w:ascii="宋体" w:hAnsi="宋体" w:cs="宋体"/>
          <w:bCs/>
          <w:sz w:val="44"/>
          <w:szCs w:val="44"/>
        </w:rPr>
        <w:t>高校教师学科教学类培训课程</w:t>
      </w:r>
    </w:p>
    <w:p>
      <w:pPr>
        <w:widowControl/>
        <w:ind w:firstLine="640" w:firstLineChars="200"/>
        <w:rPr>
          <w:rFonts w:ascii="宋体" w:hAnsi="宋体" w:cs="宋体"/>
          <w:bCs/>
          <w:sz w:val="32"/>
          <w:szCs w:val="32"/>
        </w:rPr>
      </w:pPr>
      <w:r>
        <w:rPr>
          <w:rFonts w:hint="eastAsia" w:ascii="宋体" w:hAnsi="宋体" w:cs="宋体"/>
          <w:bCs/>
          <w:sz w:val="32"/>
          <w:szCs w:val="32"/>
        </w:rPr>
        <w:t>本表课程</w:t>
      </w:r>
      <w:r>
        <w:rPr>
          <w:rFonts w:hint="eastAsia" w:ascii="宋体" w:hAnsi="宋体"/>
          <w:sz w:val="32"/>
          <w:szCs w:val="32"/>
        </w:rPr>
        <w:t>内容包括“马工程”重点教材课程教学培训及各学科主要专业的基础课程、核心课程教学培训，涵盖12个学科门类。</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500"/>
        <w:gridCol w:w="760"/>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color w:val="000000"/>
              </w:rPr>
            </w:pPr>
            <w:r>
              <w:rPr>
                <w:rFonts w:hint="eastAsia" w:ascii="宋体"/>
                <w:b/>
                <w:color w:val="000000"/>
              </w:rPr>
              <w:t>“马工程”重点教材课程教学培训（162）</w:t>
            </w:r>
          </w:p>
          <w:p>
            <w:pPr>
              <w:ind w:firstLine="420" w:firstLineChars="200"/>
              <w:rPr>
                <w:rFonts w:cs="黑体" w:asciiTheme="minorEastAsia" w:hAnsiTheme="minorEastAsia"/>
                <w:bCs/>
                <w:szCs w:val="21"/>
              </w:rPr>
            </w:pPr>
            <w:r>
              <w:rPr>
                <w:rFonts w:hint="eastAsia" w:ascii="宋体" w:hAnsi="宋体" w:cs="宋体"/>
                <w:color w:val="000000"/>
                <w:kern w:val="0"/>
              </w:rPr>
              <w:t>本</w:t>
            </w:r>
            <w:r>
              <w:rPr>
                <w:rFonts w:hint="eastAsia"/>
                <w:color w:val="000000"/>
              </w:rPr>
              <w:t>部分</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中国近现代史纲要（仝华、王顺生）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毛泽东思想和中国特色社会主义理论体系概论（秦宣、刘先春、孙蚌珠、韩喜平）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马克思主义基本原理概论（刘建军、郝立新、熊晓琳）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1122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思想道德修养与法律基础（沈壮海、王易、冯秀军、陈大文）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自然辩证法概论（张明国）</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马克思主义与社会科学方法论（陈曙光）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中国特色社会主义理论与实践（颜晓峰、顾海良）</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中国马克思主义与当代（孙代尧、彭庆红、郝清杰）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马克思恩格斯列宁经典著作选读（丰子义）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宋体"/>
                <w:color w:val="000000"/>
              </w:rPr>
              <w:t>1110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ascii="宋体"/>
                <w:color w:val="000000"/>
              </w:rPr>
              <w:t>广告学概论（丁俊杰、金定海、陈培爱、康瑾、王晓华、初广志、杨海军）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00"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经济法学</w:t>
            </w:r>
            <w:r>
              <w:rPr>
                <w:rFonts w:hint="eastAsia" w:ascii="宋体"/>
                <w:color w:val="000000"/>
              </w:rPr>
              <w:t>2（刘大洪、徐孟洲、冯果）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区域经济学（安虎森、孙久文、吴殿廷、高新才、薄文广）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中国史学史（瞿林东、向燕南、张越、汪受宽、李勇）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博物馆学概论（史吉祥、陈红京、陈刚、陆建松）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民法学（王卫国、周友军、王利明、姚辉、房绍坤）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 1（王玉茹、萧国亮、宁欣、武力、 燕红忠）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国际政治学（陈岳、刘清才、刘雪莲、方长平、田野 ）</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科学技术哲学（刘大椿、刘劲杨、李建会、刘永谋、段伟文、曾华锋、王伯鲁、刘孝廷、肖显静、万小龙、古荒）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农村社会学（钟涨宝、万江红、陆益龙、林聚任、罗峰、狄金华、田北海、董磊明）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管理学（陈传明、赵丽芬、张玉利、徐向艺）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新闻采访与写作1（罗以澄、张征、辜晓进、丁柏铨、张志安）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中国舞蹈史1（袁禾、郑慧慧）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外国史学史（陈恒、彭刚、陈新、李隆国、梁民愫）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商法学1（范健、叶林、赵旭东、石少侠、顾功耘）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世界经济史（高德步、王珏、巫云仙、徐铁、杨乙丹）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人口、资源与环境经济学（刘学敏、何爱平、吴健、马中、徐波、吕昭河）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当代中国外交（门洪华、李宝俊、金灿荣、宫力、张清敏）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教育学原理（项贤明、柳海民、冯建军、周兴国、李雁冰）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教育哲学1（石中英、王坤庆、郝文武、迟艳杰、朱晓宏）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人类学概论（周大鸣、马翀炜、刘夏蓓、程瑜、何明）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社会保障概论1（邓大松、薛惠元、杨燕绥、杨翠迎、仇雨临、林毓铭）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艺术学概论1（王一川、彭吉象、陈旭光、雍文昴、田川流）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刑法学1（贾宇、刘宪权、齐文远、黄京平、阮齐林）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西方伦理思想史（陈真、戴茂堂、龚群、任丑、张传有）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中国美术史1（郑岩、贺西林、邵彦、黄小峰）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组织行为学1（张德、李永瑞、魏钧、孙健敏、张勉）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文物学概论（贾洪波、袁胜文、刘尊志）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发展经济学1（郭熙保、宋利芳、高波、叶初升、张建华）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西方经济学流派评析（王志伟、沈越、方福前、贾根良、薛宇峰）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社会保障概论2（杨燕绥、刘昌平、仇雨临）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教育哲学2（石中英、余清臣、朱晓宏）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商法学2（王建文、冯果、韩长印）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组织行为学2（李永瑞、孙健敏、周文霞）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中国经济史2（李晓、兰日旭、隋福民）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中国舞蹈史2（袁禾、郑慧慧）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发展经济学2（马春文、彭刚、张建华）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中国美术史2（邵彦、吴雪杉、黄小峰）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公共财政概论（樊丽明、姜爱华、杨志勇）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新闻采访与写作2（翁昌寿、林晖、周海燕）</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知识产权法学（李琛、李雨峰、郭禾）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艺术学概论2（彭吉象、王一川、黄宗贤）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刑法学2（贾宇、阮齐林、舒洪水）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习近平法治思想大讲堂：习近平法治思想导论(张文显)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习近平法治思想大讲堂：习近平法治思想中的辩证法(徐显明)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习近平法治思想大讲堂：坚持党对全面依法治国的领导(李林)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习近平法治思想大讲堂：坚持以人民为中心(李树忠)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习近平法治思想大讲堂：坚持中国特色社会主义法治道路(汪习根)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习近平法治思想大讲堂：坚持依宪治国、依宪执政(周叶中)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习近平法治思想大讲堂：坚持在法治轨道上推进国家治理体系和治理能力现代化(马怀德)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习近平法治思想大讲堂：坚持建设中国特色社会主义法治体系(申卫星)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习近平法治思想大讲堂：坚持依法治国、依法执政、依法行政共同推进，法治国家、法治政府、法治社会一体建设(胡建淼)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习近平法治思想大讲堂：坚持全面推进科学立法、严格执法、公正司法、全民守法(黄文艺)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习近平法治思想大讲堂：坚持统筹推进国内法治和涉外法治(刘仁山)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习近平法治思想大讲堂：坚持建设德才兼备的高素质法治工作队伍(杨宗科)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习近平法治思想大讲堂：坚持抓住领导干部这个“关键少数”(王新清)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《习近平总书记教育重要论述讲义》使用培训：深入领会习近平总书记关于教育的重要论述的核心要义（</w:t>
            </w:r>
            <w:r>
              <w:rPr>
                <w:rFonts w:ascii="宋体"/>
                <w:color w:val="000000"/>
              </w:rPr>
              <w:t>杨晓慧</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《习近平总书记教育重要论述讲义》使用培训：关于坚持党对教育事业全面领导的重要论述（</w:t>
            </w:r>
            <w:r>
              <w:rPr>
                <w:rFonts w:ascii="Verdana" w:hAnsi="Verdana"/>
                <w:szCs w:val="21"/>
              </w:rPr>
              <w:t>秦宣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《习近平总书记教育重要论述讲义》使用培训：关于立德树人根本任务的重要论述（</w:t>
            </w:r>
            <w:r>
              <w:rPr>
                <w:rFonts w:ascii="Verdana" w:hAnsi="Verdana"/>
                <w:szCs w:val="21"/>
              </w:rPr>
              <w:t>石中英</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《习近平总书记教育重要论述讲义》使用培训：关于社会主义办学方向和扎根中国大地办教育的重要论述（</w:t>
            </w:r>
            <w:r>
              <w:rPr>
                <w:rFonts w:ascii="Verdana" w:hAnsi="Verdana"/>
                <w:szCs w:val="21"/>
              </w:rPr>
              <w:t>王炳林</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《习近平总书记教育重要论述讲义》使用培训：关于以人民为中心发展教育和深化教育改革创新的重要论述（</w:t>
            </w:r>
            <w:r>
              <w:rPr>
                <w:rFonts w:ascii="Verdana" w:hAnsi="Verdana"/>
                <w:szCs w:val="21"/>
              </w:rPr>
              <w:t>杨银付</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《习近平总书记教育重要论述讲义》使用培训：关于优先发展教育和教育使命的重要论述（</w:t>
            </w:r>
            <w:r>
              <w:rPr>
                <w:rFonts w:ascii="Verdana" w:hAnsi="Verdana"/>
                <w:szCs w:val="21"/>
              </w:rPr>
              <w:t>庞立生</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《习近平总书记教育重要论述讲义》使用培训：关于教师队伍建设的重要论述（</w:t>
            </w:r>
            <w:r>
              <w:rPr>
                <w:rFonts w:ascii="Verdana" w:hAnsi="Verdana"/>
                <w:szCs w:val="21"/>
              </w:rPr>
              <w:t>艾四林</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高校思想政治理论课2021年版教材使用培训：马克思主义基本原理（刘建军、熊晓琳）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高校思想政治理论课2021年版教材使用培训：毛泽东思想和中国特色社会主义理论体系概论（秦宣、孙蚌珠、肖贵清）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高校思想政治理论课2021年版教材使用培训：中国近现代史纲要（丁俊萍）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高校思想政治理论课2021年版教材使用培训：思想道德与法治（沈壮海、陈大文）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高校思想政治理论课2021年版教材使用培训：新时代中国特色社会主义理论与实践（顾海良、王宗礼）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高校思想政治理论课2021年版教材使用培训：中国马克思主义与当代（郝清杰、侯惠勤）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社会政策概论（关信平、徐月宾、林闽钢、丁建定）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中国社会思想史（王处辉、桂胜、宣朝庆、田毅鹏）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中国社会学史（杨敏、江立华、陆远、黄家亮）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西方教育思想史（张斌贤、王晨、王保星、陈露茜）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西方传播学理论评析（戴元光、胡翼青、支庭荣）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中国新闻传播史（吴廷俊、徐新平、陈建云、王润泽、艾红红、蒋含平）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国际政治经济学（王正毅、田野、张建新、曲博）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当代西方哲学思潮评析（丁立群、欧阳谦、朱志方、罗跃军）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社会心理学概论（周晓虹、翟学伟、管健、汪新建）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当代教育思潮评析（刘宝存、易红郡、谷贤林、施晓光）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法理学（第二版）（张文显、黄文艺）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马克思主义哲学（第二版）（吴向东、丰子义）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伦理学（第二版）（王淑芹、王泽应）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马克思主义政治经济学概论（第二版）（胡家勇、黄瑾）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《资本论》导读（第二版）（李琼、徐洋）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中国政治思想史（第二版）（孙晓春、颜德如）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史学概论（第二版）（李捷、于沛）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西方哲学史（第二版）（张伟、韩东晖）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马克思恩格斯列宁哲学经典著作导读（第二版）（金民卿、周丹）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宪法学（第二版）（胡锦光、王磊）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马克思主义发展史（第二版）（梅荣政、张新）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科学社会主义概论（第二版）（方立、蒲国良）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中国近代史（第二版）（张海鹏、刘国新）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中国哲学史（第二版）（孙熙国、刘成有、苗润田、陈卫平）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世界经济概论（第二版）（关雪凌、张兵）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b/>
                <w:color w:val="000000"/>
              </w:rPr>
            </w:pPr>
            <w:r>
              <w:rPr>
                <w:rFonts w:hint="eastAsia" w:ascii="宋体"/>
                <w:color w:val="000000"/>
              </w:rPr>
              <w:t>西方经济学（第二版）（吴汉洪、李俊青）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西方政治思想史（第二版）（佟德志、庞金友）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世界现代史（第二版）（于沛、黄民兴）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马克思恩格斯列宁历史理论经典著作导读（第二版）（田心铭）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新闻学概论（第二版）（张垒、丁丁）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马克思主义哲学史（第二版）（聂锦芳、梁树发）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马克思主义经济学说史（第二版）（顾海良、李楠）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政治学概论（第二版）（王浦劬、周光辉）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社会学概论（第二版）（冯仕政、关信平）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国际共产主义运动史（第二版）（吴恩远、林建华）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文学理论（第二版）（王一川、孙士聪）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kern w:val="0"/>
              </w:rPr>
            </w:pPr>
            <w:r>
              <w:rPr>
                <w:rFonts w:hint="eastAsia" w:ascii="宋体" w:hAnsi="宋体" w:cs="宋体"/>
                <w:b/>
                <w:bCs/>
                <w:kern w:val="0"/>
              </w:rPr>
              <w:t>政治学类、社会学类、哲学类、历史学类课程教学培训（</w:t>
            </w:r>
            <w:r>
              <w:rPr>
                <w:rFonts w:ascii="宋体" w:hAnsi="宋体" w:cs="宋体"/>
                <w:b/>
                <w:bCs/>
                <w:kern w:val="0"/>
              </w:rPr>
              <w:t>2</w:t>
            </w:r>
            <w:r>
              <w:rPr>
                <w:rFonts w:hint="eastAsia" w:ascii="宋体" w:hAnsi="宋体" w:cs="宋体"/>
                <w:b/>
                <w:bCs/>
                <w:kern w:val="0"/>
              </w:rPr>
              <w:t>6）</w:t>
            </w:r>
          </w:p>
          <w:p>
            <w:pPr>
              <w:widowControl/>
              <w:ind w:firstLine="420" w:firstLineChars="200"/>
              <w:jc w:val="left"/>
              <w:rPr>
                <w:rFonts w:ascii="宋体" w:hAnsi="宋体" w:cs="宋体"/>
                <w:kern w:val="0"/>
              </w:rPr>
            </w:pPr>
            <w:r>
              <w:rPr>
                <w:rFonts w:hint="eastAsia" w:ascii="宋体" w:hAnsi="宋体" w:cs="宋体"/>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规范伦理学的四种形态（</w:t>
            </w:r>
            <w:r>
              <w:rPr>
                <w:rFonts w:hint="eastAsia"/>
              </w:rPr>
              <w:t>龚群</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新中国史学七十年发展大势（瞿林东）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w:t>
            </w:r>
            <w:r>
              <w:rPr>
                <w:rFonts w:ascii="宋体" w:hAnsi="宋体" w:cs="宋体"/>
                <w:b/>
                <w:bCs/>
                <w:kern w:val="0"/>
              </w:rPr>
              <w:t>2</w:t>
            </w:r>
            <w:r>
              <w:rPr>
                <w:rFonts w:hint="eastAsia" w:ascii="宋体" w:hAnsi="宋体" w:cs="宋体"/>
                <w:b/>
                <w:bCs/>
                <w:kern w:val="0"/>
              </w:rPr>
              <w:t>）</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hAnsi="宋体" w:cs="宋体"/>
                <w:bCs/>
                <w:kern w:val="0"/>
              </w:rPr>
              <w:t>1137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国家精品慕课名师讲堂——经济学类在线课程建设与课堂运用（文建东）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新结构经济学导论（林毅夫、付才辉）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如何学好计量经济学、做好中国经济实证研究(陈诗一)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12013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#教学大师谈教学——兼谈我国经济学理论、学科与课程教材创新（林毅夫）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教学培训（15）</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cs="宋体"/>
                <w:color w:val="000000"/>
                <w:kern w:val="0"/>
              </w:rPr>
              <w:t>为法理学、宪法、民法、刑法、刑事诉讼法、国际公法、公司法等法学专业核心课程及专业基础课的教学培训课程。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教育学类、心理学类课程教学培训（24）</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中国语言文学类课程教学培训（43）</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、张</w:t>
            </w:r>
            <w:r>
              <w:rPr>
                <w:rFonts w:ascii="宋体" w:hAnsi="宋体"/>
                <w:color w:val="000000"/>
              </w:rPr>
              <w:t>丽</w:t>
            </w:r>
            <w:r>
              <w:rPr>
                <w:rFonts w:hint="eastAsia" w:ascii="宋体" w:hAnsi="宋体"/>
                <w:color w:val="000000"/>
              </w:rPr>
              <w:t>红</w:t>
            </w:r>
            <w:r>
              <w:rPr>
                <w:rFonts w:ascii="宋体" w:hAnsi="宋体"/>
                <w:color w:val="000000"/>
              </w:rPr>
              <w:t>、靳瑞芳）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现代汉语（郭锐、王韫佳、万艺玲）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古代文学创新人才培养系列教材建设与教学实践（李浩）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比较文学变异学(曹顺庆)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教师语言艺术(孙惠欣)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新文科视野下的中国古代文学教学探索与实践(李浩)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关于中文学科新文科建设的观察与思考(沈立岩)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教学培训（4</w:t>
            </w:r>
            <w:r>
              <w:rPr>
                <w:rFonts w:ascii="宋体" w:hAnsi="宋体" w:cs="宋体"/>
                <w:b/>
                <w:bCs/>
                <w:kern w:val="0"/>
              </w:rPr>
              <w:t>4</w:t>
            </w:r>
            <w:r>
              <w:rPr>
                <w:rFonts w:hint="eastAsia" w:ascii="宋体" w:hAnsi="宋体" w:cs="宋体"/>
                <w:b/>
                <w:bCs/>
                <w:kern w:val="0"/>
              </w:rPr>
              <w:t>）</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3500"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国家精品慕课名师讲堂：混合式课堂的教学设计与实践（以英语类课程为例）（刘源源、潘月明）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1152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本科新设专业专业建设与课程教学名师讲堂——商务英语（王晓红、王立非）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1245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高校公共外语教学改革与教学模式创新（李霄翔等）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10789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外语教学的理念与实践（杨鲁新）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10854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外语听力教学的理念与实践（</w:t>
            </w:r>
            <w:r>
              <w:rPr>
                <w:rFonts w:hint="eastAsia" w:ascii="宋体" w:hAnsi="宋体"/>
                <w:color w:val="000000"/>
              </w:rPr>
              <w:t>杨鲁新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11765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外语口语教学：方法与案例（杨鲁新）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11756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走进《中国英语能力等级量表》系列讲座：笔译能力量表（冯莉、王天予、宋秀芝、李家春）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color w:val="000000"/>
              </w:rPr>
              <w:t>11757</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走进《中国英语能力等级量表》系列讲座：口语能力量表（金艳、邹邵艳、揭薇）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11758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走进《中国英语能力等级量表》系列讲座：阅读能力量表（曾永强、范婷婷、曹琳琳、李敏子）</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11924</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#外语阅读教学：理念与方法（杨鲁新）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新闻传播学类课程教学培训（14）</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本科新设专业专业建设与课程教学名师讲堂——网络与新媒体（孙振虎、曾祥敏、顾洁）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传媒业的智能化趋势及其影响（彭兰）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11715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后真相时代的媒介素养(金兼斌)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数学类、统计学类课程教学培训（44）</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国家精品慕课名师讲堂——数学分析（柴俊）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Times New Roman" w:hAnsi="Times New Roman" w:cs="Times New Roman"/>
                <w:color w:val="000000"/>
              </w:rPr>
              <w:t>——</w:t>
            </w:r>
            <w:r>
              <w:rPr>
                <w:rFonts w:hint="eastAsia" w:ascii="宋体"/>
                <w:color w:val="000000"/>
              </w:rPr>
              <w:t>数学文化课案例剖析6：“对称”的观点（顾沛）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统计学类专业教学质量国家标准解读解读与应用探讨（曾五一）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10957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《经济数学-线性代数》在线开放课程建设与混合式教学改革交流（杨文霞）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大学数学课程的“小班翻转，大班混合”混合式教学模式探索（荣腾中）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10958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信息技术助力一流课程建设（黄正华）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新工科人才培养大学数学教学改革的实践（黄廷祝）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11939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代代相传，努力打造符合时代要求的一流教材——编写工科类《复变函数》教材的几点体会（王绵森）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r>
              <w:rPr>
                <w:rFonts w:hint="eastAsia" w:ascii="宋体"/>
                <w:color w:val="000000"/>
              </w:rPr>
              <w:t>40</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使用西安交通大学《复变函数》教材的体会与感悟（吴慧卓）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物理学类课程教学培训（31）</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教育信息化背景下一流课程的建设与实践（胡涛）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深化课程建设，践行育人使命（张汉壮）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新时代的《大学物理》（王青）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马文蔚《物理学》成长经历兼谈启发式教学的实践（周雨青）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以《物理学》系列教材和配套资源为支撑的课程建设（董科）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《物理学原理在工程技术中的应用》助力大学物理教学（董科）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从笔端到耳畔的历练</w:t>
            </w:r>
            <w:r>
              <w:rPr>
                <w:rFonts w:ascii="Microsoft Tai Le" w:hAnsi="Microsoft Tai Le" w:cs="Microsoft Tai Le"/>
                <w:color w:val="000000"/>
              </w:rPr>
              <w:t>——</w:t>
            </w:r>
            <w:r>
              <w:rPr>
                <w:rFonts w:hint="eastAsia" w:ascii="宋体"/>
                <w:color w:val="000000"/>
              </w:rPr>
              <w:t>大学物理知识点的课堂讲解（庞海荣）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新工科背景下的物理课程衔接和思维提升（彭毅）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围绕《物理学》教材-“大学物理”课程开展混合式教学的探索与实践（张建锋）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马文蔚《物理学》教材助力综合类院校提升大学物理教学（李鹏）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大学物理课程思政的案例设计与教学指南（张勇）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利用雨课堂充分发挥《物理学》教材的作用（刘甦）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高校物理基础课教学与创新（宋庆功）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化学类、化工类课程教学培训（39）</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《物理化学》在线开放课程的建设与应用（郭琳）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化工原理国家级精品在线开放课程建设与线上线下混合式教学实践（肖武）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基于OBE理念的物理化学混合式教学改革与实践（王旭珍）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化学教学的育人功能（孟长功）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11583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“互联网+”背景下一流本科课程建设的探索与实践（王莉）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11577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一流课程的建设实践与规划（汪波）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11578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积极进取 提升适应信息时代的教师素养（李艳梅）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化工原理国家级精品在线开放课程建设与线上线下混合式教学实践（都健）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激发自主学习兴趣 开发创新思维能力——物理化学课程建设（范楼珍）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加压氢化反应的虚拟仿真实验建设体会（赵温涛）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化学类新工科建设和化学类专业新工科改造的思路与重点（张树永）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创新“445”实验教学体系提高基础化学实验的“两性一度”（姜文凤）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基础化学实验中心安全管理体系构建与实践(姜文凤)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基础化学实验安全教育体系建设(宿艳)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工程模拟信息化下化工专业一流课程建设(田文德)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基于风险的系统安全管理(刘义)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以全生命周期本质安全为核心的化工安全教学与思考(郝琳)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安全知识MOOC与虚拟仿真实验在高校安全教育中的融合实践(冯红艳)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在晶体结构对称性基础上讨论晶系、晶族、晶胞(段连运)</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11820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讲授结构化学的一点体会(孙宏伟)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新时代结构化学课程教学内容组织(吕鑫)</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计算机类课程教学培训（41）</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rPr>
            </w:pPr>
            <w:r>
              <w:rPr>
                <w:rFonts w:hint="eastAsia" w:ascii="宋体"/>
              </w:rPr>
              <w:t>940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本科新设专业专业建设与课堂教学名师讲堂——数据科学与大数据技术（王元卓、程学旗、杜小勇、金海）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Microsoft Tai Le" w:hAnsi="Microsoft Tai Le" w:cs="Microsoft Tai Le"/>
                <w:color w:val="000000"/>
              </w:rPr>
              <w:t>——</w:t>
            </w:r>
            <w:r>
              <w:rPr>
                <w:rFonts w:hint="eastAsia" w:ascii="宋体"/>
                <w:color w:val="000000"/>
              </w:rPr>
              <w:t>物联网工程（桂小林等）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1138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w:t>
            </w:r>
            <w:r>
              <w:rPr>
                <w:rFonts w:ascii="Microsoft Tai Le" w:hAnsi="Microsoft Tai Le" w:cs="Microsoft Tai Le"/>
                <w:color w:val="000000"/>
              </w:rPr>
              <w:t>——</w:t>
            </w:r>
            <w:r>
              <w:rPr>
                <w:rFonts w:hint="eastAsia" w:ascii="宋体"/>
                <w:color w:val="000000"/>
              </w:rPr>
              <w:t>Python语言程序设计（嵩天）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计算机问题求解基础(何钦铭)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信息产品设计基础(孙凌云)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大数据技术及应用(李雁翎)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电子信息类、电气及自动化类课程教学培训（100）</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本课程群包含电气自动化及信息类所有核心课程及绝大部分专业课程，如自动控制原理、信号与系统、通信原理、人工智能、ARM技术等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第三届全国高等学校青年教师电工学课程教学竞赛（2019）获奖作品集（1）</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第三届全国高等学校青年教师电工学课程教学竞赛（2019）获奖作品集（2）</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全国高等学校2019年电气名师大讲堂：新一届电气类专业教学指导委员会工作报告</w:t>
            </w:r>
            <w:r>
              <w:rPr>
                <w:rFonts w:hint="eastAsia" w:asciiTheme="minorEastAsia" w:hAnsiTheme="minorEastAsia"/>
                <w:color w:val="000000"/>
              </w:rPr>
              <w:t>•</w:t>
            </w:r>
            <w:r>
              <w:rPr>
                <w:rFonts w:hint="eastAsia" w:ascii="宋体"/>
                <w:color w:val="000000"/>
              </w:rPr>
              <w:t>建设线上金课（胡敏强）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全国高等学校2019年电气名师大讲堂：新工科背景下跨学科的建设与思考（冯晓云）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全国高等学校2019年电气名师大讲堂：圆桌访谈（侯世英等）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全国高等学校2019年电气名师大讲堂：电气工程基础（罗毅）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全国高等学校2019年电气名师大讲堂：电工学（吴建强、王萍、王香婷）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全国高等学校2019年电气名师大讲堂：电力电子技术（刘进军、刘邦银）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全国高等学校2019年电气名师大讲堂：电工电子实验基础（胡仁杰、吴建强）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全国高等学校2019年电气名师大讲堂：电机学（李勇、戈宝军等）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全国高等学校2019年电气名师大讲堂：高速铁路系列特色课程（彭其渊、冯晓云、陈维荣）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color w:val="000000"/>
                <w:szCs w:val="21"/>
              </w:rPr>
              <w:t>11658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szCs w:val="21"/>
              </w:rPr>
              <w:t>《能源互联网导论》课程建设（郭庆来）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11643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依托MOOC和新形态教材建设，促电工学教学改革的探索与实践（史仪凯）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11633</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电机学——建设优质教材 打造精品课程（戈宝军）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提升电工学课程教学品质的思考与实践（王萍）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电机学新形态教材建设与教学设计及实践（陶大军）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融合创新——基于MOOC的混合式教学实践以电工技术与电子技术为例（王香婷）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借助计算机辅助分析在电机学中提升兴趣加深理解（李勇）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电工电子基础实验（李琰）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电机与拖动的教学思考与MOOC课程（卢琴芬）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单片机课程讲授的体会与思考（张毅刚）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《电机与拖动》——线上线下混合式教学课程建设（厉虹）</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11638</w:t>
            </w:r>
          </w:p>
        </w:tc>
        <w:tc>
          <w:tcPr>
            <w:tcW w:w="350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电路课程的教学内容（罗先觉）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传感器与检测技术课程教学实践中的几点思考（蔡涛）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电路课程（黄锦安）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基于OBE教育理念的“传感器原理及应用”课程改革（王晓飞）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浅谈模拟电子技术基础课的几点教学体会（华成英）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电力电子技术课与电力电子课程体系改革探索（刘进军）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传承•创新•基础•未来——《数字电子技术基础》课程建设（王红）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《电力电子技术》课程教学经验分享（杨明）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模拟电子技术（张林）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突破人才培养“最后一公里”的电力系统自动化 “全景式课程”建设与实践（李岩松）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能源转型阶段“电气工程基础”课程内容与教学方法研究（罗毅）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“电力系统自动化” 课程教学探讨（刘东）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能源互联网专业培养方案的山东大学探索（张恒旭）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电气工程导论的教学实践与体会（范瑜）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11849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自动控制理论教学体系与教学方法探索与实践（王万良）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“自动控制原理”国家一流课程建设经验分享（陈复扬）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11851</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自动化类理论课程的建设与实践——以“自动控制原理”课程为例（樊慧津）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2021年高等学校电气名师大讲堂：《能源互联网导论》课程建设（郭庆来）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2021年高等学校电气名师大讲堂：虚拟仿真实践类课程建设（王开宇）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2021年高等学校电气名师大讲堂：粤港机器人现代产业学院——企校协同“五跨式”双创人才培养的探索与实践（丁文霞）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2021年高等学校电气名师大讲堂：电机学MOOC教学与课堂教学的提升技巧（李勇）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2021年高等学校电气名师大讲堂：建设电机学课程优质资源——实现混合式教学（陶大军）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2021年高等学校电气名师大讲堂圆桌访谈（戈宝军、郭庆来、丁文霞、王开宇、刘进军、陈后金、王万良、宋爱国）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2021年高等学校电气名师大讲堂：电路（罗先觉）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2021年高等学校电气名师大讲堂：电工学一流本科课程建设的探索与实践——西北工业大学电工学课程建设与教学体会（史仪凯）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2021年高等学校电气名师大讲堂：人工智能专业建设与教学方法（王万良）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2021年高等学校电气名师大讲堂：《自动控制原理》教学的探索、实践与思考（王艳东）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2021年高等学校电气名师大讲堂：《自动控制原理》课程重点、难点（卢京潮）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2021年高等学校电气名师大讲堂：自动控制原理/人工智能圆桌讨论（王曙鸿、王万良、王艳东、卢京潮）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2021年高等学校电气名师大讲堂：电气工程导论（范瑜）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w:t>
            </w:r>
            <w:r>
              <w:rPr>
                <w:rFonts w:hint="eastAsia"/>
                <w:szCs w:val="21"/>
              </w:rPr>
              <w:t>“双碳”背景下电气工程基础课程教学内容和教学方法实践（罗毅）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2021年高等学校电气名师大讲堂：能源电气与自动化导论（韩肖清）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2021年高等学校电气名师大讲堂：电机学圆桌讨论（范瑜、罗毅、韩肖清)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2021年高等学校电气名师大讲堂：《电力电子技术》课程与课程体系改革探索（刘进军）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2021年高等学校电气名师大讲堂：《电力系统自动化》课程（刘东）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2021年高等学校电气名师大讲堂：电力系统继电保护（韩笑）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2021年高等学校电气名师大讲堂：《传感器技术》教学中的若干问题思考（宋爱国）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2021年高等学校电气名师大讲堂：传感器技术（吴琼水）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2021年高等学校电气名师大讲堂：线上线下混合式一流课程建设——以《微机原理与接口技术》为例（吴宁）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2021年高等学校电气名师大讲堂：教学内涵为本 课程思政为魂 建设信号处理系列课程与教材（陈后金）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2021年高等学校电气名师大讲堂：国家一流课程的建设与教学改革创新——以《信号与系统》国家一流课程为例（郭宝龙）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机械类、材料类课程教学培训（20）</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Times New Roman" w:hAnsi="Times New Roman" w:cs="Times New Roman"/>
                <w:color w:val="000000"/>
              </w:rPr>
              <w:t>——</w:t>
            </w:r>
            <w:r>
              <w:rPr>
                <w:rFonts w:hint="eastAsia" w:ascii="宋体"/>
                <w:color w:val="000000"/>
              </w:rPr>
              <w:t>机械电子工程（罗庆生</w:t>
            </w:r>
            <w:r>
              <w:rPr>
                <w:rFonts w:ascii="宋体"/>
                <w:color w:val="000000"/>
              </w:rPr>
              <w:t>、</w:t>
            </w:r>
            <w:r>
              <w:rPr>
                <w:rFonts w:hint="eastAsia" w:ascii="宋体"/>
                <w:color w:val="000000"/>
              </w:rPr>
              <w:t>齐元圣）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新材料科学技术的发展（张人佶）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1325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智能制造导论（周济等）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土木类、力学类课程教学培训（23）</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梁的弯曲正应力——知识点、发展简史、工程应用（周宏伟）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1193</w:t>
            </w:r>
            <w:r>
              <w:rPr>
                <w:rFonts w:hint="eastAsia" w:ascii="宋体"/>
              </w:rPr>
              <w:t>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应力状态与强度理论（王世斌）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抗压强度和拉压变形（龚晖）</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ascii="宋体"/>
              </w:rPr>
              <w:t>1193</w:t>
            </w:r>
            <w:r>
              <w:rPr>
                <w:rFonts w:hint="eastAsia" w:ascii="宋体"/>
              </w:rPr>
              <w:t>3</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强度失效准则（殷雅俊）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材料力学课程知识点串讲（殷雅俊）</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医学类课程教学培训（4</w:t>
            </w:r>
            <w:r>
              <w:rPr>
                <w:rFonts w:ascii="宋体" w:hAnsi="宋体" w:cs="宋体"/>
                <w:b/>
                <w:bCs/>
                <w:kern w:val="0"/>
              </w:rPr>
              <w:t>3</w:t>
            </w:r>
            <w:r>
              <w:rPr>
                <w:rFonts w:hint="eastAsia" w:ascii="宋体" w:hAnsi="宋体" w:cs="宋体"/>
                <w:b/>
                <w:bCs/>
                <w:kern w:val="0"/>
              </w:rPr>
              <w:t>）</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国家精品慕课名师讲堂——医学伦理学（魏琳）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11511</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坚持立德树人 注重专业建设 培育一流本科医学人才（欧凤荣）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以新形态教材建设积极推动课程建设（李刚）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深化教学改革 打造一流课程（肖建英）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基于OBE理念和基础医学类一流课程建设的混合式教学探究（杨保胜）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《组织学与胚胎学》课程与教材建设的探索与实践（石玉秀）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组织学与胚胎学课程与教材建设的实践与思考（谢小熏）</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妇产科护理学虚拟仿真实验教学金课建设的探索（安力彬）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医学实验机能学混合式金课建设（龚永生）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传承精华  守正创新  高等中医药教育改革探索与实践（刘争清）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因时因地 融创结合——桂林医学院病理学线上线下混合式课程建设经验分享（曾思恩）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解剖学课程</w:t>
            </w:r>
            <w:r>
              <w:rPr>
                <w:rFonts w:asciiTheme="minorEastAsia" w:hAnsiTheme="minorEastAsia"/>
                <w:szCs w:val="21"/>
              </w:rPr>
              <w:t>“</w:t>
            </w:r>
            <w:r>
              <w:rPr>
                <w:rFonts w:hint="eastAsia" w:asciiTheme="minorEastAsia" w:hAnsiTheme="minorEastAsia"/>
                <w:szCs w:val="21"/>
              </w:rPr>
              <w:t>混合式教</w:t>
            </w:r>
            <w:r>
              <w:rPr>
                <w:rFonts w:asciiTheme="minorEastAsia" w:hAnsiTheme="minorEastAsia"/>
                <w:szCs w:val="21"/>
              </w:rPr>
              <w:t>+</w:t>
            </w:r>
            <w:r>
              <w:rPr>
                <w:rFonts w:hint="eastAsia" w:asciiTheme="minorEastAsia" w:hAnsiTheme="minorEastAsia"/>
                <w:szCs w:val="21"/>
              </w:rPr>
              <w:t>学</w:t>
            </w:r>
            <w:r>
              <w:rPr>
                <w:rFonts w:asciiTheme="minorEastAsia" w:hAnsiTheme="minorEastAsia"/>
                <w:szCs w:val="21"/>
              </w:rPr>
              <w:t>”</w:t>
            </w:r>
            <w:r>
              <w:rPr>
                <w:rFonts w:hint="eastAsia" w:asciiTheme="minorEastAsia" w:hAnsiTheme="minorEastAsia"/>
                <w:szCs w:val="21"/>
              </w:rPr>
              <w:t>教学改革探索与实践（王巧玲）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加快医学教育创新发展，服务健康中国和教育强国建设（迟宝荣）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基于卓越医师岗位胜任力培养的“八寓一线”系统整合课程教学体系的构建与实践（朱亮）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以培养卓越人才为目标的“金课”建设探索（解军）</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一流课程与教材建设的探索与实践--以病理生物学为例（肖献忠）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“新医科”理念和“智能化”背景下病理学教学的未来走向（来茂德）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以南通大学临床医学一流专业建设为契机推进医学教育创新发展（史亚琴）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地方医学院校一流专业建设与创新人才培养（曹建明）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11523</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创新驱动数字化转型——麻醉学专业数字课程建设与应用（张咏梅）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融合创新，构建以学生为中心的基础医学实验教学课程体系（沈苏南）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中医药院校一流课程的建设与思考——以《中药学》为例（唐德才）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11521</w:t>
            </w:r>
          </w:p>
          <w:p>
            <w:pPr>
              <w:jc w:val="center"/>
              <w:rPr>
                <w:rFonts w:asciiTheme="minorEastAsia" w:hAnsiTheme="minorEastAsia"/>
                <w:szCs w:val="21"/>
              </w:rPr>
            </w:pP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实施健康中国战略下南京医科大学一流课程建设（季旻珺）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11783</w:t>
            </w:r>
          </w:p>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授课技巧及启发式教学方法应用—如何为医学本科生进行理论授课（马云川）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10769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#高等医学院校临床师资培养模式的实践与探索（王亚军）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教学培训（66）</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华东师范大学“计量地理学”混合教学模式探索（徐建华）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“互联网+”背景下《环境监测》教材与课程的融合建设（马春燕）</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11492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立体化动物生物学实验教学模式的探索（杜润蕾）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11460</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基于“五位一体”新工科微生物学智能+信息化教学初探（谢晖）</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专业课程中素质教育探索与实践（刘雅婷）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基于项目学习（PBL）在宏观生物学混合教学中的应用（赵斌）</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《分子生物学》课程设计与教学实践（郑伟娟）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生物学“线上+居家”实习的实践与思考（罗建川）</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进化生物学教学中的思政教育（葛荣朝）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疫情防控期间在线课程的建设与应用（杨静）</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《植物学》线上线下混合式教学（赵毓）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《生理学》线上线下混合式课程建设（汪铭）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细胞生物学基础实验（王宏英）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11502</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被子植物营养器官建成“虚实融合”实验教学模式的构建与应用（张彪）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11526</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生命科学一流专业与课程群建设的探索与实践（李森）</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从一流课程建设到一流专业建设（陈峰）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11527</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“生物技术概论”课程教材建设与实践（周选围）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“金课”建设背景下的课程意识（张雁）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生物制药专业课程与教材建设（夏焕章）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11529</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“基因工程”在线课程建设及混合式教学模式的探索与实践（袁婺洲）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11541</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科学问题引领的教学思考与实践（王傲雪）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11530</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“高级生物化学与分子生物学系列实验课程”教学模式初探（李旭）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“金课”落地的关键：考试与学习评价的范式转变（邹方东）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11531</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依托国家精品在线开放课程，打造“植物生理学”混合式金课（夏石头）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新技术背景下的混合式教学实践（俞洪波）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11532</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厚基础 强能力 重价值——菁英班一流课程建设与教学模式改革（张美玲）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11546</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“开放共享  混合互补”动物解剖及组织胚胎学课程建设与实施（陈正礼）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11533</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基于工程教育认证和专业评价的教学改革探索（林连兵）</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11547</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分子生物学精品资源共享课建设（王祎玲）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11534</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“微生物学”全英文教学的教学改革与探索（王君）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生物工程设备课程建设与思考（王远山）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asciiTheme="minorEastAsia" w:hAnsiTheme="minorEastAsia"/>
                <w:szCs w:val="21"/>
              </w:rPr>
              <w:t>11553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探索中的“生物化学”课程研究型教学（张冬梅）</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11549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专业课教学中采用多元化过程考核培养学生的科学及人文素养（王海燕）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基于线上线下结合模式的《生物化学实验》数字教材的教学实践（刘煜）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生物工程BIOENGINEERING一流专业建设与创新人才培养的实践与探索（李遂焰）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基于混合教学，面向新时代，培养心有所信的时代建设者（蔡亮）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生物学实验混合式教学的思考与实践（曹阳）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高效输入，有效输出——基于ICC的细胞生物学课程建设与实践（张晗）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南亚热带生物学野外实习的教学规范和教学思政（廖文波）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教学培训（8</w:t>
            </w:r>
            <w:r>
              <w:rPr>
                <w:rFonts w:ascii="宋体"/>
                <w:b/>
              </w:rPr>
              <w:t>6</w:t>
            </w:r>
            <w:r>
              <w:rPr>
                <w:rFonts w:hint="eastAsia" w:ascii="宋体"/>
                <w:b/>
              </w:rPr>
              <w:t>）</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本科新设专业专业建设与课程教学名师讲堂——电子商务（马敏书、帅青红、邵兵家）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国家精品慕课名师讲堂——管理学在线课程建设与“互联网+”应用创新（单凤儒）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管理名家谈管理会计教与学（刘俊勇）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跨学科交叉融合与财务管理课程建设(何瑛)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新商科与公司治理课程建设(李维安)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跨境电子商务和物流管理(潘勇)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#《网络零售》课程建设（章剑林）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color w:val="000000"/>
              </w:rPr>
              <w:t>11999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#《网络营销》课程设计（华迎）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#电子商务安全管理专题培训（张荣刚）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color w:val="000000"/>
              </w:rPr>
              <w:t>12001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#电子商务支付（帅青红）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#跨境电子商务（熊励）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体育学类、艺术学类课程教学培训（34）</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本科新设专业专业建设与课程教学名师讲堂——数字媒体艺术（李学明）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美学视野下艺术学理论的学科发展战略 ——从“二王”学谈起(祁小春)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跨媒介艺术(何成洲)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数字时代艺术管理的新趋势(范周)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艺术传播学的学科定位与研究方法(王延信)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其他学科教学（73）</w:t>
            </w:r>
          </w:p>
          <w:p>
            <w:pPr>
              <w:widowControl/>
              <w:ind w:firstLine="420" w:firstLineChars="200"/>
              <w:rPr>
                <w:rFonts w:ascii="宋体" w:hAnsi="宋体" w:cs="宋体"/>
                <w:kern w:val="0"/>
              </w:rPr>
            </w:pPr>
            <w:r>
              <w:rPr>
                <w:rFonts w:hint="eastAsia" w:ascii="宋体" w:hAnsi="宋体" w:cs="宋体"/>
                <w:color w:val="000000"/>
                <w:kern w:val="0"/>
              </w:rPr>
              <w:t>本部分为学科、专业建设及其他课程教学的补充资源。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10116</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60" w:type="dxa"/>
            <w:shd w:val="clear" w:color="000000" w:fill="FFFFFF"/>
            <w:vAlign w:val="center"/>
          </w:tcPr>
          <w:p>
            <w:pPr>
              <w:jc w:val="center"/>
              <w:rPr>
                <w:rFonts w:ascii="宋体" w:hAnsi="宋体"/>
              </w:rPr>
            </w:pPr>
            <w:r>
              <w:rPr>
                <w:rFonts w:hint="eastAsia" w:ascii="宋体" w:hAnsi="宋体"/>
              </w:rPr>
              <w:t>10156</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10219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60" w:type="dxa"/>
            <w:shd w:val="clear" w:color="000000" w:fill="FFFFFF"/>
            <w:vAlign w:val="center"/>
          </w:tcPr>
          <w:p>
            <w:pPr>
              <w:jc w:val="center"/>
              <w:rPr>
                <w:rFonts w:ascii="宋体" w:hAnsi="宋体"/>
              </w:rPr>
            </w:pPr>
            <w:r>
              <w:rPr>
                <w:rFonts w:hint="eastAsia" w:ascii="宋体" w:hAnsi="宋体"/>
              </w:rPr>
              <w:t>10221</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10209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60" w:type="dxa"/>
            <w:shd w:val="clear" w:color="000000" w:fill="FFFFFF"/>
            <w:vAlign w:val="center"/>
          </w:tcPr>
          <w:p>
            <w:pPr>
              <w:jc w:val="center"/>
              <w:rPr>
                <w:rFonts w:ascii="宋体" w:hAnsi="宋体"/>
              </w:rPr>
            </w:pPr>
            <w:r>
              <w:rPr>
                <w:rFonts w:hint="eastAsia" w:ascii="宋体" w:hAnsi="宋体"/>
              </w:rPr>
              <w:t>10137</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10237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60" w:type="dxa"/>
            <w:shd w:val="clear" w:color="000000" w:fill="FFFFFF"/>
            <w:vAlign w:val="center"/>
          </w:tcPr>
          <w:p>
            <w:pPr>
              <w:jc w:val="center"/>
              <w:rPr>
                <w:rFonts w:ascii="宋体" w:hAnsi="宋体"/>
              </w:rPr>
            </w:pPr>
            <w:r>
              <w:rPr>
                <w:rFonts w:hint="eastAsia" w:ascii="宋体" w:hAnsi="宋体"/>
              </w:rPr>
              <w:t>10235</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10267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60" w:type="dxa"/>
            <w:shd w:val="clear" w:color="000000" w:fill="FFFFFF"/>
            <w:vAlign w:val="center"/>
          </w:tcPr>
          <w:p>
            <w:pPr>
              <w:jc w:val="center"/>
              <w:rPr>
                <w:rFonts w:ascii="宋体" w:hAnsi="宋体"/>
              </w:rPr>
            </w:pPr>
            <w:r>
              <w:rPr>
                <w:rFonts w:hint="eastAsia" w:ascii="宋体" w:hAnsi="宋体"/>
              </w:rPr>
              <w:t>10276</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10281</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60" w:type="dxa"/>
            <w:shd w:val="clear" w:color="000000" w:fill="FFFFFF"/>
            <w:vAlign w:val="center"/>
          </w:tcPr>
          <w:p>
            <w:pPr>
              <w:jc w:val="center"/>
              <w:rPr>
                <w:rFonts w:ascii="宋体" w:hAnsi="宋体"/>
              </w:rPr>
            </w:pPr>
            <w:r>
              <w:rPr>
                <w:rFonts w:hint="eastAsia" w:ascii="宋体" w:hAnsi="宋体"/>
              </w:rPr>
              <w:t>10301</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10325</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60"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325"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10707</w:t>
            </w:r>
          </w:p>
        </w:tc>
        <w:tc>
          <w:tcPr>
            <w:tcW w:w="3500" w:type="dxa"/>
            <w:shd w:val="clear" w:color="000000" w:fill="FFFFFF"/>
            <w:vAlign w:val="center"/>
          </w:tcPr>
          <w:p>
            <w:pPr>
              <w:spacing w:line="400" w:lineRule="exact"/>
              <w:rPr>
                <w:rFonts w:ascii="宋体" w:hAnsi="宋体"/>
              </w:rPr>
            </w:pPr>
            <w:r>
              <w:rPr>
                <w:rFonts w:hint="eastAsia" w:ascii="宋体" w:hAnsi="宋体"/>
              </w:rPr>
              <w:t>大学生创新创业实践——以北京邮电大学为例（郭莉）</w:t>
            </w:r>
          </w:p>
        </w:tc>
        <w:tc>
          <w:tcPr>
            <w:tcW w:w="760" w:type="dxa"/>
            <w:shd w:val="clear" w:color="000000" w:fill="FFFFFF"/>
            <w:vAlign w:val="center"/>
          </w:tcPr>
          <w:p>
            <w:pPr>
              <w:jc w:val="center"/>
              <w:rPr>
                <w:rFonts w:ascii="宋体" w:hAnsi="宋体"/>
              </w:rPr>
            </w:pPr>
            <w:r>
              <w:rPr>
                <w:rFonts w:hint="eastAsia" w:ascii="宋体" w:hAnsi="宋体"/>
              </w:rPr>
              <w:t>10515</w:t>
            </w:r>
          </w:p>
        </w:tc>
        <w:tc>
          <w:tcPr>
            <w:tcW w:w="4325"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10516</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60" w:type="dxa"/>
            <w:shd w:val="clear" w:color="000000" w:fill="FFFFFF"/>
            <w:vAlign w:val="center"/>
          </w:tcPr>
          <w:p>
            <w:pPr>
              <w:jc w:val="center"/>
              <w:rPr>
                <w:rFonts w:ascii="宋体" w:hAnsi="宋体"/>
              </w:rPr>
            </w:pPr>
            <w:r>
              <w:rPr>
                <w:rFonts w:hint="eastAsia" w:ascii="宋体" w:hAnsi="宋体"/>
              </w:rPr>
              <w:t>10441</w:t>
            </w:r>
          </w:p>
        </w:tc>
        <w:tc>
          <w:tcPr>
            <w:tcW w:w="4325" w:type="dxa"/>
            <w:shd w:val="clear" w:color="000000" w:fill="FFFFFF"/>
            <w:vAlign w:val="center"/>
          </w:tcPr>
          <w:p>
            <w:pPr>
              <w:spacing w:line="400" w:lineRule="exact"/>
              <w:rPr>
                <w:rFonts w:ascii="宋体" w:hAnsi="宋体"/>
              </w:rPr>
            </w:pPr>
            <w:r>
              <w:rPr>
                <w:rFonts w:hint="eastAsia" w:ascii="宋体" w:hAnsi="宋体"/>
              </w:rPr>
              <w:t>基于创新创业的课程教学设计——以市场营销课程教学为例（陈春干）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10380</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中、高级财务会计教学难点探析（路国平）</w:t>
            </w:r>
          </w:p>
        </w:tc>
        <w:tc>
          <w:tcPr>
            <w:tcW w:w="760" w:type="dxa"/>
            <w:shd w:val="clear" w:color="000000" w:fill="FFFFFF"/>
            <w:vAlign w:val="center"/>
          </w:tcPr>
          <w:p>
            <w:pPr>
              <w:jc w:val="center"/>
              <w:rPr>
                <w:rFonts w:ascii="宋体" w:hAnsi="宋体"/>
              </w:rPr>
            </w:pPr>
            <w:r>
              <w:rPr>
                <w:rFonts w:hint="eastAsia" w:ascii="宋体" w:hAnsi="宋体"/>
              </w:rPr>
              <w:t>10385</w:t>
            </w:r>
          </w:p>
        </w:tc>
        <w:tc>
          <w:tcPr>
            <w:tcW w:w="4325" w:type="dxa"/>
            <w:shd w:val="clear" w:color="000000" w:fill="FFFFFF"/>
            <w:vAlign w:val="center"/>
          </w:tcPr>
          <w:p>
            <w:pPr>
              <w:spacing w:line="400" w:lineRule="exact"/>
              <w:rPr>
                <w:rFonts w:ascii="宋体" w:hAnsi="宋体"/>
              </w:rPr>
            </w:pPr>
            <w:r>
              <w:rPr>
                <w:rFonts w:hint="eastAsia" w:ascii="宋体" w:hAnsi="宋体"/>
              </w:rPr>
              <w:t>司法考试与民法教学（李建伟）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10689</w:t>
            </w:r>
          </w:p>
        </w:tc>
        <w:tc>
          <w:tcPr>
            <w:tcW w:w="3500" w:type="dxa"/>
            <w:shd w:val="clear" w:color="000000" w:fill="FFFFFF"/>
            <w:vAlign w:val="center"/>
          </w:tcPr>
          <w:p>
            <w:pPr>
              <w:spacing w:line="400" w:lineRule="exact"/>
              <w:rPr>
                <w:rFonts w:ascii="宋体" w:hAnsi="宋体"/>
              </w:rPr>
            </w:pPr>
            <w:r>
              <w:rPr>
                <w:rFonts w:hint="eastAsia" w:ascii="宋体" w:hAnsi="宋体"/>
              </w:rPr>
              <w:t>“一带一路”背景下国别和区域研究学科发展的思考（王展鹏）</w:t>
            </w:r>
          </w:p>
        </w:tc>
        <w:tc>
          <w:tcPr>
            <w:tcW w:w="760" w:type="dxa"/>
            <w:shd w:val="clear" w:color="000000" w:fill="FFFFFF"/>
            <w:vAlign w:val="center"/>
          </w:tcPr>
          <w:p>
            <w:pPr>
              <w:jc w:val="center"/>
              <w:rPr>
                <w:rFonts w:ascii="宋体" w:hAnsi="宋体"/>
              </w:rPr>
            </w:pPr>
            <w:r>
              <w:rPr>
                <w:rFonts w:hint="eastAsia" w:ascii="宋体" w:hAnsi="宋体"/>
              </w:rPr>
              <w:t>10407</w:t>
            </w:r>
          </w:p>
        </w:tc>
        <w:tc>
          <w:tcPr>
            <w:tcW w:w="4325" w:type="dxa"/>
            <w:shd w:val="clear" w:color="000000" w:fill="FFFFFF"/>
            <w:vAlign w:val="center"/>
          </w:tcPr>
          <w:p>
            <w:pPr>
              <w:spacing w:line="400" w:lineRule="exact"/>
              <w:rPr>
                <w:rFonts w:ascii="宋体" w:hAnsi="宋体"/>
              </w:rPr>
            </w:pPr>
            <w:r>
              <w:rPr>
                <w:rFonts w:hint="eastAsia" w:ascii="宋体" w:hAnsi="宋体"/>
              </w:rPr>
              <w:t>大学生数学思维的培养——数学文化课案例3：历史上的三次数学危机（顾沛）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10412</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大学生数学思维的培养——数学文化课案例剖析4“韩信点兵与中国剩余定理”（顾沛）</w:t>
            </w:r>
          </w:p>
        </w:tc>
        <w:tc>
          <w:tcPr>
            <w:tcW w:w="760" w:type="dxa"/>
            <w:shd w:val="clear" w:color="000000" w:fill="FFFFFF"/>
            <w:vAlign w:val="center"/>
          </w:tcPr>
          <w:p>
            <w:pPr>
              <w:jc w:val="center"/>
              <w:rPr>
                <w:rFonts w:ascii="宋体" w:hAnsi="宋体"/>
              </w:rPr>
            </w:pPr>
            <w:r>
              <w:rPr>
                <w:rFonts w:hint="eastAsia" w:ascii="宋体" w:hAnsi="宋体"/>
              </w:rPr>
              <w:t>10421</w:t>
            </w:r>
          </w:p>
        </w:tc>
        <w:tc>
          <w:tcPr>
            <w:tcW w:w="4325" w:type="dxa"/>
            <w:shd w:val="clear" w:color="000000" w:fill="FFFFFF"/>
            <w:vAlign w:val="center"/>
          </w:tcPr>
          <w:p>
            <w:pPr>
              <w:spacing w:line="400" w:lineRule="exact"/>
              <w:rPr>
                <w:rFonts w:ascii="宋体" w:hAnsi="宋体"/>
              </w:rPr>
            </w:pPr>
            <w:r>
              <w:rPr>
                <w:rFonts w:hint="eastAsia" w:ascii="宋体" w:hAnsi="宋体"/>
              </w:rPr>
              <w:t>诗情画意的物理学（金晓峰）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10435</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司法考试与刑法教学（袁登明）</w:t>
            </w:r>
          </w:p>
        </w:tc>
        <w:tc>
          <w:tcPr>
            <w:tcW w:w="760" w:type="dxa"/>
            <w:shd w:val="clear" w:color="000000" w:fill="FFFFFF"/>
            <w:vAlign w:val="center"/>
          </w:tcPr>
          <w:p>
            <w:pPr>
              <w:jc w:val="center"/>
              <w:rPr>
                <w:rFonts w:ascii="宋体" w:hAnsi="宋体"/>
              </w:rPr>
            </w:pPr>
            <w:r>
              <w:rPr>
                <w:rFonts w:hint="eastAsia" w:ascii="宋体" w:hAnsi="宋体"/>
              </w:rPr>
              <w:t>10377</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《计算机类专业教学质量国家标准》如何聚焦解决复杂工程问题（蒋宗礼）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10528</w:t>
            </w:r>
          </w:p>
        </w:tc>
        <w:tc>
          <w:tcPr>
            <w:tcW w:w="3500" w:type="dxa"/>
            <w:shd w:val="clear" w:color="000000" w:fill="FFFFFF"/>
            <w:vAlign w:val="center"/>
          </w:tcPr>
          <w:p>
            <w:pPr>
              <w:spacing w:line="400" w:lineRule="exact"/>
              <w:rPr>
                <w:rFonts w:ascii="宋体" w:hAnsi="宋体" w:cs="宋体"/>
                <w:kern w:val="0"/>
              </w:rPr>
            </w:pPr>
            <w:r>
              <w:rPr>
                <w:rFonts w:ascii="宋体" w:hAnsi="宋体"/>
              </w:rPr>
              <w:t xml:space="preserve"> </w:t>
            </w:r>
            <w:r>
              <w:rPr>
                <w:rFonts w:hint="eastAsia" w:ascii="宋体" w:hAnsi="宋体"/>
              </w:rPr>
              <w:t>《食品科学与工程类专业教学质量国家标准》解读与应用研讨（金征宇、夏文水）</w:t>
            </w:r>
          </w:p>
        </w:tc>
        <w:tc>
          <w:tcPr>
            <w:tcW w:w="760" w:type="dxa"/>
            <w:shd w:val="clear" w:color="000000" w:fill="FFFFFF"/>
            <w:vAlign w:val="center"/>
          </w:tcPr>
          <w:p>
            <w:pPr>
              <w:jc w:val="center"/>
              <w:rPr>
                <w:rFonts w:ascii="宋体" w:hAnsi="宋体"/>
              </w:rPr>
            </w:pPr>
            <w:r>
              <w:rPr>
                <w:rFonts w:hint="eastAsia" w:ascii="宋体" w:hAnsi="宋体"/>
              </w:rPr>
              <w:t>10531</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《计算机类专业教学质量国家标准》解读与应用研讨（蒋宗礼）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10549</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《电子商务类专业教学质量国家标准》解读与应用探讨（刘军、陈德人等）</w:t>
            </w:r>
          </w:p>
        </w:tc>
        <w:tc>
          <w:tcPr>
            <w:tcW w:w="760" w:type="dxa"/>
            <w:shd w:val="clear" w:color="000000" w:fill="FFFFFF"/>
            <w:vAlign w:val="center"/>
          </w:tcPr>
          <w:p>
            <w:pPr>
              <w:jc w:val="center"/>
              <w:rPr>
                <w:rFonts w:ascii="宋体" w:hAnsi="宋体"/>
              </w:rPr>
            </w:pPr>
            <w:r>
              <w:rPr>
                <w:rFonts w:hint="eastAsia" w:ascii="宋体" w:hAnsi="宋体"/>
              </w:rPr>
              <w:t>10538</w:t>
            </w:r>
          </w:p>
        </w:tc>
        <w:tc>
          <w:tcPr>
            <w:tcW w:w="4325" w:type="dxa"/>
            <w:shd w:val="clear" w:color="000000" w:fill="FFFFFF"/>
            <w:vAlign w:val="center"/>
          </w:tcPr>
          <w:p>
            <w:pPr>
              <w:spacing w:line="400" w:lineRule="exact"/>
              <w:rPr>
                <w:rFonts w:ascii="宋体" w:hAnsi="宋体"/>
              </w:rPr>
            </w:pPr>
            <w:r>
              <w:rPr>
                <w:rFonts w:hint="eastAsia" w:ascii="宋体" w:hAnsi="宋体"/>
              </w:rPr>
              <w:t>《中国语言文学类专业教学质量国家标准》解读与应用探讨（张福贵）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10447</w:t>
            </w:r>
          </w:p>
        </w:tc>
        <w:tc>
          <w:tcPr>
            <w:tcW w:w="3500" w:type="dxa"/>
            <w:shd w:val="clear" w:color="000000" w:fill="FFFFFF"/>
            <w:vAlign w:val="center"/>
          </w:tcPr>
          <w:p>
            <w:pPr>
              <w:spacing w:line="400" w:lineRule="exact"/>
              <w:rPr>
                <w:rFonts w:ascii="宋体" w:hAnsi="宋体"/>
              </w:rPr>
            </w:pPr>
            <w:r>
              <w:rPr>
                <w:rFonts w:hint="eastAsia" w:ascii="宋体" w:hAnsi="宋体"/>
              </w:rPr>
              <w:t>大学生数学思维的培养——数学文化课案例剖析5：“类比”的方法（顾沛）</w:t>
            </w:r>
          </w:p>
        </w:tc>
        <w:tc>
          <w:tcPr>
            <w:tcW w:w="760" w:type="dxa"/>
            <w:shd w:val="clear" w:color="000000" w:fill="FFFFFF"/>
            <w:vAlign w:val="center"/>
          </w:tcPr>
          <w:p>
            <w:pPr>
              <w:jc w:val="center"/>
              <w:rPr>
                <w:rFonts w:ascii="宋体" w:hAnsi="宋体"/>
              </w:rPr>
            </w:pPr>
            <w:r>
              <w:rPr>
                <w:rFonts w:ascii="宋体" w:hAnsi="宋体"/>
              </w:rPr>
              <w:t>10453</w:t>
            </w:r>
          </w:p>
        </w:tc>
        <w:tc>
          <w:tcPr>
            <w:tcW w:w="4325" w:type="dxa"/>
            <w:shd w:val="clear" w:color="000000" w:fill="FFFFFF"/>
            <w:vAlign w:val="center"/>
          </w:tcPr>
          <w:p>
            <w:pPr>
              <w:spacing w:line="400" w:lineRule="exact"/>
              <w:rPr>
                <w:rFonts w:ascii="宋体" w:hAnsi="宋体"/>
              </w:rPr>
            </w:pPr>
            <w:r>
              <w:rPr>
                <w:rFonts w:hint="eastAsia" w:ascii="宋体" w:hAnsi="宋体"/>
              </w:rPr>
              <w:t>以在线开放课程为核心的系统性教学重构——管理沟通课程的教学改革与实践</w:t>
            </w:r>
            <w:r>
              <w:rPr>
                <w:rFonts w:ascii="宋体" w:hAnsi="宋体"/>
              </w:rPr>
              <w:t>（</w:t>
            </w:r>
            <w:r>
              <w:rPr>
                <w:rFonts w:hint="eastAsia" w:ascii="宋体" w:hAnsi="宋体"/>
              </w:rPr>
              <w:t>赵洱岽</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10454</w:t>
            </w:r>
          </w:p>
        </w:tc>
        <w:tc>
          <w:tcPr>
            <w:tcW w:w="3500" w:type="dxa"/>
            <w:shd w:val="clear" w:color="000000" w:fill="FFFFFF"/>
            <w:vAlign w:val="center"/>
          </w:tcPr>
          <w:p>
            <w:pPr>
              <w:spacing w:line="400" w:lineRule="exact"/>
              <w:rPr>
                <w:rFonts w:ascii="宋体" w:hAnsi="宋体"/>
              </w:rPr>
            </w:pPr>
            <w:r>
              <w:rPr>
                <w:rFonts w:hint="eastAsia" w:ascii="宋体" w:hAnsi="宋体"/>
              </w:rPr>
              <w:t>生活中的概率论常识（何书元）</w:t>
            </w:r>
          </w:p>
        </w:tc>
        <w:tc>
          <w:tcPr>
            <w:tcW w:w="760" w:type="dxa"/>
            <w:shd w:val="clear" w:color="000000" w:fill="FFFFFF"/>
            <w:vAlign w:val="center"/>
          </w:tcPr>
          <w:p>
            <w:pPr>
              <w:jc w:val="center"/>
              <w:rPr>
                <w:rFonts w:ascii="宋体" w:hAnsi="宋体"/>
              </w:rPr>
            </w:pPr>
            <w:r>
              <w:rPr>
                <w:rFonts w:ascii="宋体" w:hAnsi="宋体"/>
              </w:rPr>
              <w:t>10474</w:t>
            </w:r>
          </w:p>
        </w:tc>
        <w:tc>
          <w:tcPr>
            <w:tcW w:w="4325" w:type="dxa"/>
            <w:shd w:val="clear" w:color="000000" w:fill="FFFFFF"/>
            <w:vAlign w:val="center"/>
          </w:tcPr>
          <w:p>
            <w:pPr>
              <w:spacing w:line="400" w:lineRule="exact"/>
              <w:rPr>
                <w:rFonts w:ascii="宋体" w:hAnsi="宋体"/>
              </w:rPr>
            </w:pPr>
            <w:r>
              <w:rPr>
                <w:rFonts w:hint="eastAsia" w:ascii="宋体" w:hAnsi="宋体"/>
              </w:rPr>
              <w:t>从专业知识到视觉素养——新闻摄影的授课经验分享（梁君健）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10715</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宋体" w:hAnsi="宋体"/>
              </w:rPr>
              <w:t>医科类一等奖（1）（获奖选手）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6</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医科类一等奖（2）（获奖选手）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7</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8</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人文科学类一等奖（1）（获奖选手）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20</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21</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理科类一等奖（获奖选手）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22</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23</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社会科学与思想政治课程类一等奖（2）（获奖选手）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24</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10684</w:t>
            </w:r>
          </w:p>
        </w:tc>
        <w:tc>
          <w:tcPr>
            <w:tcW w:w="3500" w:type="dxa"/>
            <w:shd w:val="clear" w:color="000000" w:fill="FFFFFF"/>
            <w:vAlign w:val="center"/>
          </w:tcPr>
          <w:p>
            <w:pPr>
              <w:spacing w:line="400" w:lineRule="exact"/>
              <w:rPr>
                <w:rFonts w:ascii="宋体" w:hAnsi="宋体"/>
              </w:rPr>
            </w:pPr>
            <w:r>
              <w:rPr>
                <w:rFonts w:hint="eastAsia" w:ascii="宋体" w:hAnsi="宋体"/>
              </w:rPr>
              <w:t>工科优势学校的新工科建设思路（李清勇）</w:t>
            </w:r>
          </w:p>
        </w:tc>
        <w:tc>
          <w:tcPr>
            <w:tcW w:w="760" w:type="dxa"/>
            <w:shd w:val="clear" w:color="000000" w:fill="FFFFFF"/>
            <w:vAlign w:val="center"/>
          </w:tcPr>
          <w:p>
            <w:pPr>
              <w:jc w:val="center"/>
              <w:rPr>
                <w:rFonts w:ascii="宋体" w:hAnsi="宋体"/>
              </w:rPr>
            </w:pPr>
            <w:r>
              <w:rPr>
                <w:rFonts w:hint="eastAsia" w:ascii="宋体" w:hAnsi="宋体"/>
              </w:rPr>
              <w:t>10685</w:t>
            </w:r>
          </w:p>
        </w:tc>
        <w:tc>
          <w:tcPr>
            <w:tcW w:w="4325" w:type="dxa"/>
            <w:shd w:val="clear" w:color="000000" w:fill="FFFFFF"/>
            <w:vAlign w:val="center"/>
          </w:tcPr>
          <w:p>
            <w:pPr>
              <w:spacing w:line="400" w:lineRule="exact"/>
              <w:rPr>
                <w:rFonts w:ascii="宋体" w:hAnsi="宋体"/>
              </w:rPr>
            </w:pPr>
            <w:r>
              <w:rPr>
                <w:rFonts w:hint="eastAsia" w:ascii="宋体" w:hAnsi="宋体"/>
              </w:rPr>
              <w:t>微积分研究型教学探索与实践（杨小远）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10679</w:t>
            </w:r>
          </w:p>
        </w:tc>
        <w:tc>
          <w:tcPr>
            <w:tcW w:w="3500" w:type="dxa"/>
            <w:shd w:val="clear" w:color="000000" w:fill="FFFFFF"/>
            <w:vAlign w:val="center"/>
          </w:tcPr>
          <w:p>
            <w:pPr>
              <w:spacing w:line="400" w:lineRule="exact"/>
              <w:rPr>
                <w:rFonts w:ascii="宋体" w:hAnsi="宋体"/>
              </w:rPr>
            </w:pPr>
            <w:r>
              <w:rPr>
                <w:rFonts w:hint="eastAsia" w:ascii="宋体" w:hAnsi="宋体"/>
              </w:rPr>
              <w:t>信息技术在电子信息与电气工程类专业教学活动中的融合探索（刘颖）</w:t>
            </w:r>
          </w:p>
        </w:tc>
        <w:tc>
          <w:tcPr>
            <w:tcW w:w="760" w:type="dxa"/>
            <w:shd w:val="clear" w:color="000000" w:fill="FFFFFF"/>
            <w:vAlign w:val="center"/>
          </w:tcPr>
          <w:p>
            <w:pPr>
              <w:jc w:val="center"/>
              <w:rPr>
                <w:rFonts w:ascii="宋体" w:hAnsi="宋体"/>
              </w:rPr>
            </w:pPr>
            <w:r>
              <w:rPr>
                <w:rFonts w:hint="eastAsia" w:ascii="宋体" w:hAnsi="宋体"/>
              </w:rPr>
              <w:t>10690</w:t>
            </w:r>
          </w:p>
        </w:tc>
        <w:tc>
          <w:tcPr>
            <w:tcW w:w="4325" w:type="dxa"/>
            <w:shd w:val="clear" w:color="000000" w:fill="FFFFFF"/>
            <w:vAlign w:val="center"/>
          </w:tcPr>
          <w:p>
            <w:pPr>
              <w:spacing w:line="400" w:lineRule="exact"/>
              <w:rPr>
                <w:rFonts w:ascii="宋体" w:hAnsi="宋体"/>
              </w:rPr>
            </w:pPr>
            <w:r>
              <w:rPr>
                <w:rFonts w:hint="eastAsia" w:ascii="宋体" w:hAnsi="宋体"/>
              </w:rPr>
              <w:t>漫谈数学文化（顾沛）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10701</w:t>
            </w:r>
          </w:p>
        </w:tc>
        <w:tc>
          <w:tcPr>
            <w:tcW w:w="3500" w:type="dxa"/>
            <w:shd w:val="clear" w:color="000000" w:fill="FFFFFF"/>
            <w:vAlign w:val="center"/>
          </w:tcPr>
          <w:p>
            <w:pPr>
              <w:spacing w:line="400" w:lineRule="exact"/>
              <w:rPr>
                <w:rFonts w:ascii="宋体" w:hAnsi="宋体"/>
              </w:rPr>
            </w:pPr>
            <w:r>
              <w:rPr>
                <w:rFonts w:hint="eastAsia" w:ascii="宋体" w:hAnsi="宋体"/>
              </w:rPr>
              <w:t>有效教学实例分享——大学英语（时雨）</w:t>
            </w:r>
          </w:p>
        </w:tc>
        <w:tc>
          <w:tcPr>
            <w:tcW w:w="760" w:type="dxa"/>
            <w:shd w:val="clear" w:color="000000" w:fill="FFFFFF"/>
            <w:vAlign w:val="center"/>
          </w:tcPr>
          <w:p>
            <w:pPr>
              <w:jc w:val="center"/>
              <w:rPr>
                <w:rFonts w:ascii="宋体" w:hAnsi="宋体"/>
              </w:rPr>
            </w:pPr>
            <w:r>
              <w:rPr>
                <w:rFonts w:hint="eastAsia" w:ascii="宋体" w:hAnsi="宋体"/>
              </w:rPr>
              <w:t>10702</w:t>
            </w:r>
          </w:p>
        </w:tc>
        <w:tc>
          <w:tcPr>
            <w:tcW w:w="4325" w:type="dxa"/>
            <w:shd w:val="clear" w:color="000000" w:fill="FFFFFF"/>
            <w:vAlign w:val="center"/>
          </w:tcPr>
          <w:p>
            <w:pPr>
              <w:spacing w:line="400" w:lineRule="exact"/>
              <w:rPr>
                <w:rFonts w:ascii="宋体" w:hAnsi="宋体"/>
              </w:rPr>
            </w:pPr>
            <w:r>
              <w:rPr>
                <w:rFonts w:hint="eastAsia" w:ascii="宋体" w:hAnsi="宋体"/>
              </w:rPr>
              <w:t>有效教学实例分享——生物化学（王利凤）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10704</w:t>
            </w:r>
          </w:p>
        </w:tc>
        <w:tc>
          <w:tcPr>
            <w:tcW w:w="3500" w:type="dxa"/>
            <w:shd w:val="clear" w:color="000000" w:fill="FFFFFF"/>
            <w:vAlign w:val="center"/>
          </w:tcPr>
          <w:p>
            <w:pPr>
              <w:spacing w:line="400" w:lineRule="exact"/>
              <w:rPr>
                <w:rFonts w:ascii="宋体" w:hAnsi="宋体"/>
              </w:rPr>
            </w:pPr>
            <w:r>
              <w:rPr>
                <w:rFonts w:hint="eastAsia" w:ascii="宋体" w:hAnsi="宋体"/>
              </w:rPr>
              <w:t>2018年国家级教学成果奖大讲堂——打造重实效的中国大学通识教育体系（孙向晨）</w:t>
            </w:r>
          </w:p>
        </w:tc>
        <w:tc>
          <w:tcPr>
            <w:tcW w:w="760" w:type="dxa"/>
            <w:shd w:val="clear" w:color="000000" w:fill="FFFFFF"/>
            <w:vAlign w:val="center"/>
          </w:tcPr>
          <w:p>
            <w:pPr>
              <w:jc w:val="center"/>
              <w:rPr>
                <w:rFonts w:ascii="宋体" w:hAnsi="宋体"/>
              </w:rPr>
            </w:pPr>
            <w:r>
              <w:rPr>
                <w:rFonts w:hint="eastAsia" w:ascii="宋体" w:hAnsi="宋体"/>
              </w:rPr>
              <w:t>10713</w:t>
            </w:r>
          </w:p>
        </w:tc>
        <w:tc>
          <w:tcPr>
            <w:tcW w:w="4325" w:type="dxa"/>
            <w:shd w:val="clear" w:color="000000" w:fill="FFFFFF"/>
            <w:vAlign w:val="center"/>
          </w:tcPr>
          <w:p>
            <w:pPr>
              <w:spacing w:line="400" w:lineRule="exact"/>
              <w:rPr>
                <w:rFonts w:ascii="宋体" w:hAnsi="宋体"/>
              </w:rPr>
            </w:pPr>
            <w:r>
              <w:rPr>
                <w:rFonts w:hint="eastAsia" w:ascii="宋体" w:hAnsi="宋体"/>
              </w:rPr>
              <w:t>中国古代历史理论的特点及发展大势（瞿林东）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10863</w:t>
            </w:r>
          </w:p>
        </w:tc>
        <w:tc>
          <w:tcPr>
            <w:tcW w:w="3500" w:type="dxa"/>
            <w:shd w:val="clear" w:color="000000" w:fill="FFFFFF"/>
            <w:vAlign w:val="center"/>
          </w:tcPr>
          <w:p>
            <w:pPr>
              <w:spacing w:line="400" w:lineRule="exact"/>
              <w:rPr>
                <w:rFonts w:ascii="宋体" w:hAnsi="宋体"/>
              </w:rPr>
            </w:pPr>
            <w:r>
              <w:rPr>
                <w:rFonts w:hint="eastAsia" w:ascii="宋体" w:hAnsi="宋体"/>
              </w:rPr>
              <w:t>新工科建设的思路和经验（以信息对抗技术专业建设为例）（罗森林）</w:t>
            </w:r>
          </w:p>
        </w:tc>
        <w:tc>
          <w:tcPr>
            <w:tcW w:w="760" w:type="dxa"/>
            <w:shd w:val="clear" w:color="000000" w:fill="FFFFFF"/>
            <w:vAlign w:val="center"/>
          </w:tcPr>
          <w:p>
            <w:pPr>
              <w:rPr>
                <w:rFonts w:ascii="宋体" w:hAnsi="宋体"/>
              </w:rPr>
            </w:pPr>
            <w:r>
              <w:rPr>
                <w:rFonts w:hint="eastAsia" w:ascii="宋体" w:hAnsi="宋体"/>
              </w:rPr>
              <w:t>10766</w:t>
            </w:r>
          </w:p>
        </w:tc>
        <w:tc>
          <w:tcPr>
            <w:tcW w:w="4325" w:type="dxa"/>
            <w:shd w:val="clear" w:color="000000" w:fill="FFFFFF"/>
            <w:vAlign w:val="center"/>
          </w:tcPr>
          <w:p>
            <w:pPr>
              <w:spacing w:line="400" w:lineRule="exact"/>
              <w:rPr>
                <w:rFonts w:ascii="宋体" w:hAnsi="宋体"/>
              </w:rPr>
            </w:pPr>
            <w:r>
              <w:rPr>
                <w:rFonts w:hint="eastAsia" w:ascii="宋体" w:hAnsi="宋体"/>
              </w:rPr>
              <w:t>新工科探索与实践（吴中海）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tcBorders>
              <w:bottom w:val="single" w:color="auto" w:sz="4" w:space="0"/>
            </w:tcBorders>
            <w:shd w:val="clear" w:color="000000" w:fill="FFFFFF"/>
            <w:vAlign w:val="center"/>
          </w:tcPr>
          <w:p>
            <w:pPr>
              <w:jc w:val="center"/>
              <w:rPr>
                <w:rFonts w:ascii="宋体" w:hAnsi="宋体"/>
              </w:rPr>
            </w:pPr>
            <w:r>
              <w:rPr>
                <w:rFonts w:hint="eastAsia" w:ascii="宋体" w:hAnsi="宋体"/>
              </w:rPr>
              <w:t>10862</w:t>
            </w:r>
          </w:p>
        </w:tc>
        <w:tc>
          <w:tcPr>
            <w:tcW w:w="3500"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基于建构主义学习理论的工科专业课程教学设计与实践（常鹏）</w:t>
            </w:r>
          </w:p>
        </w:tc>
        <w:tc>
          <w:tcPr>
            <w:tcW w:w="760" w:type="dxa"/>
            <w:tcBorders>
              <w:bottom w:val="single" w:color="auto" w:sz="4" w:space="0"/>
            </w:tcBorders>
            <w:shd w:val="clear" w:color="000000" w:fill="FFFFFF"/>
            <w:vAlign w:val="center"/>
          </w:tcPr>
          <w:p>
            <w:pPr>
              <w:rPr>
                <w:rFonts w:ascii="宋体" w:hAnsi="宋体"/>
              </w:rPr>
            </w:pPr>
            <w:r>
              <w:rPr>
                <w:rFonts w:hint="eastAsia" w:ascii="宋体" w:hAnsi="宋体"/>
              </w:rPr>
              <w:t>10945</w:t>
            </w:r>
          </w:p>
        </w:tc>
        <w:tc>
          <w:tcPr>
            <w:tcW w:w="4325"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现代交通背景下交通运输工程新工科复合人才培养模式探索与实践（景云）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1301</w:t>
            </w:r>
          </w:p>
        </w:tc>
        <w:tc>
          <w:tcPr>
            <w:tcW w:w="3500" w:type="dxa"/>
            <w:shd w:val="clear" w:color="000000" w:fill="FFFFFF"/>
            <w:vAlign w:val="center"/>
          </w:tcPr>
          <w:p>
            <w:pPr>
              <w:spacing w:line="400" w:lineRule="exact"/>
              <w:rPr>
                <w:rFonts w:ascii="宋体" w:hAnsi="宋体"/>
              </w:rPr>
            </w:pPr>
            <w:r>
              <w:rPr>
                <w:rFonts w:hint="eastAsia" w:ascii="宋体" w:hAnsi="宋体"/>
              </w:rPr>
              <w:t>新使命、新格局、新举措——新文科建设与教学质量提升（谢维和、樊丽明、李树忠、王一川）</w:t>
            </w:r>
          </w:p>
        </w:tc>
        <w:tc>
          <w:tcPr>
            <w:tcW w:w="760" w:type="dxa"/>
            <w:shd w:val="clear" w:color="000000" w:fill="FFFFFF"/>
            <w:vAlign w:val="center"/>
          </w:tcPr>
          <w:p>
            <w:pPr>
              <w:rPr>
                <w:rFonts w:ascii="宋体" w:hAnsi="宋体"/>
              </w:rPr>
            </w:pPr>
            <w:r>
              <w:rPr>
                <w:rFonts w:hint="eastAsia" w:ascii="宋体" w:hAnsi="宋体"/>
              </w:rPr>
              <w:t>11695</w:t>
            </w:r>
          </w:p>
        </w:tc>
        <w:tc>
          <w:tcPr>
            <w:tcW w:w="4325" w:type="dxa"/>
            <w:shd w:val="clear" w:color="000000" w:fill="FFFFFF"/>
            <w:vAlign w:val="center"/>
          </w:tcPr>
          <w:p>
            <w:pPr>
              <w:spacing w:line="400" w:lineRule="exact"/>
              <w:rPr>
                <w:rFonts w:ascii="宋体" w:hAnsi="宋体"/>
              </w:rPr>
            </w:pPr>
            <w:r>
              <w:rPr>
                <w:rFonts w:hint="eastAsia" w:ascii="宋体" w:hAnsi="宋体"/>
              </w:rPr>
              <w:t>医工交叉融合助力医学教育改革发展(詹启敏)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11701</w:t>
            </w:r>
          </w:p>
        </w:tc>
        <w:tc>
          <w:tcPr>
            <w:tcW w:w="3500" w:type="dxa"/>
            <w:shd w:val="clear" w:color="000000" w:fill="FFFFFF"/>
            <w:vAlign w:val="center"/>
          </w:tcPr>
          <w:p>
            <w:pPr>
              <w:spacing w:line="400" w:lineRule="exact"/>
              <w:rPr>
                <w:rFonts w:ascii="宋体" w:hAnsi="宋体"/>
              </w:rPr>
            </w:pPr>
            <w:r>
              <w:rPr>
                <w:rFonts w:hint="eastAsia" w:ascii="宋体" w:hAnsi="宋体"/>
              </w:rPr>
              <w:t>新农科建设(王涛)</w:t>
            </w:r>
          </w:p>
        </w:tc>
        <w:tc>
          <w:tcPr>
            <w:tcW w:w="760" w:type="dxa"/>
            <w:shd w:val="clear" w:color="000000" w:fill="FFFFFF"/>
            <w:vAlign w:val="center"/>
          </w:tcPr>
          <w:p>
            <w:pPr>
              <w:rPr>
                <w:rFonts w:ascii="宋体" w:hAnsi="宋体"/>
              </w:rPr>
            </w:pPr>
            <w:r>
              <w:rPr>
                <w:rFonts w:hint="eastAsia" w:ascii="宋体" w:hAnsi="宋体"/>
              </w:rPr>
              <w:t>11737</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11738</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北京高校第十二届青年教师教学基本功比赛——医科类一等奖（2）(获奖选手)</w:t>
            </w:r>
          </w:p>
        </w:tc>
        <w:tc>
          <w:tcPr>
            <w:tcW w:w="760" w:type="dxa"/>
            <w:shd w:val="clear" w:color="000000" w:fill="FFFFFF"/>
            <w:vAlign w:val="center"/>
          </w:tcPr>
          <w:p>
            <w:pPr>
              <w:rPr>
                <w:rFonts w:ascii="宋体" w:hAnsi="宋体"/>
              </w:rPr>
            </w:pPr>
            <w:r>
              <w:rPr>
                <w:rFonts w:hint="eastAsia" w:ascii="宋体" w:hAnsi="宋体"/>
              </w:rPr>
              <w:t>11739</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11740</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北京高校第十二届青年教师教学基本功比赛——理科类一等奖（2）(获奖选手)</w:t>
            </w:r>
          </w:p>
        </w:tc>
        <w:tc>
          <w:tcPr>
            <w:tcW w:w="760" w:type="dxa"/>
            <w:shd w:val="clear" w:color="000000" w:fill="FFFFFF"/>
            <w:vAlign w:val="center"/>
          </w:tcPr>
          <w:p>
            <w:pPr>
              <w:rPr>
                <w:rFonts w:ascii="宋体" w:hAnsi="宋体"/>
              </w:rPr>
            </w:pPr>
            <w:r>
              <w:rPr>
                <w:rFonts w:hint="eastAsia" w:ascii="宋体" w:hAnsi="宋体"/>
              </w:rPr>
              <w:t>11741</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11742</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北京高校第十二届青年教师教学基本功比赛——工科类一等奖（2）(获奖选手)</w:t>
            </w:r>
          </w:p>
        </w:tc>
        <w:tc>
          <w:tcPr>
            <w:tcW w:w="760" w:type="dxa"/>
            <w:shd w:val="clear" w:color="000000" w:fill="FFFFFF"/>
            <w:vAlign w:val="center"/>
          </w:tcPr>
          <w:p>
            <w:pPr>
              <w:rPr>
                <w:rFonts w:ascii="宋体" w:hAnsi="宋体"/>
              </w:rPr>
            </w:pPr>
            <w:r>
              <w:rPr>
                <w:rFonts w:hint="eastAsia" w:ascii="宋体" w:hAnsi="宋体"/>
              </w:rPr>
              <w:t>11743</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11744</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北京高校第十二届青年教师教学基本功比赛——文科类一等奖（2）(获奖选手)</w:t>
            </w:r>
          </w:p>
        </w:tc>
        <w:tc>
          <w:tcPr>
            <w:tcW w:w="760" w:type="dxa"/>
            <w:shd w:val="clear" w:color="000000" w:fill="FFFFFF"/>
            <w:vAlign w:val="center"/>
          </w:tcPr>
          <w:p>
            <w:pPr>
              <w:rPr>
                <w:rFonts w:ascii="宋体" w:hAnsi="宋体"/>
              </w:rPr>
            </w:pPr>
            <w:r>
              <w:rPr>
                <w:rFonts w:hint="eastAsia" w:ascii="宋体" w:hAnsi="宋体"/>
              </w:rPr>
              <w:t>11745</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11746</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北京高校第十二届青年教师教学基本功比赛——文科类一等奖（4）(获奖选手)</w:t>
            </w:r>
          </w:p>
        </w:tc>
        <w:tc>
          <w:tcPr>
            <w:tcW w:w="760" w:type="dxa"/>
            <w:shd w:val="clear" w:color="000000" w:fill="FFFFFF"/>
            <w:vAlign w:val="center"/>
          </w:tcPr>
          <w:p>
            <w:pPr>
              <w:jc w:val="center"/>
              <w:rPr>
                <w:rFonts w:ascii="宋体" w:hAnsi="宋体"/>
              </w:rPr>
            </w:pPr>
            <w:r>
              <w:rPr>
                <w:rFonts w:ascii="宋体" w:hAnsi="宋体"/>
              </w:rPr>
              <w:t>11948</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新文科课程建设实践案例分享：面向社会复杂系统的计算实验方法（薛霄）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1194</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新文科背景下新闻传播学科课程建设路径（孙振虎）</w:t>
            </w:r>
          </w:p>
        </w:tc>
        <w:tc>
          <w:tcPr>
            <w:tcW w:w="760" w:type="dxa"/>
            <w:shd w:val="clear" w:color="000000" w:fill="FFFFFF"/>
            <w:vAlign w:val="center"/>
          </w:tcPr>
          <w:p>
            <w:pPr>
              <w:rPr>
                <w:rFonts w:ascii="宋体" w:hAnsi="宋体"/>
              </w:rPr>
            </w:pPr>
            <w:r>
              <w:rPr>
                <w:rFonts w:ascii="宋体" w:hAnsi="宋体"/>
              </w:rPr>
              <w:t>119</w:t>
            </w:r>
            <w:r>
              <w:rPr>
                <w:rFonts w:hint="eastAsia" w:ascii="宋体" w:hAnsi="宋体"/>
              </w:rPr>
              <w:t>50</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新文科课程建设的理念与实践——西安交通大学的探索（杨建科）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11762</w:t>
            </w:r>
          </w:p>
        </w:tc>
        <w:tc>
          <w:tcPr>
            <w:tcW w:w="3500" w:type="dxa"/>
            <w:shd w:val="clear" w:color="000000" w:fill="FFFFFF"/>
            <w:vAlign w:val="center"/>
          </w:tcPr>
          <w:p>
            <w:pPr>
              <w:spacing w:line="400" w:lineRule="exact"/>
              <w:rPr>
                <w:rFonts w:ascii="宋体" w:hAnsi="宋体"/>
              </w:rPr>
            </w:pPr>
            <w:r>
              <w:rPr>
                <w:rFonts w:hint="eastAsia" w:ascii="宋体" w:hAnsi="宋体"/>
              </w:rPr>
              <w:t>新农科建设与专业认证（张海林）</w:t>
            </w:r>
          </w:p>
        </w:tc>
        <w:tc>
          <w:tcPr>
            <w:tcW w:w="760" w:type="dxa"/>
            <w:shd w:val="clear" w:color="000000" w:fill="FFFFFF"/>
            <w:vAlign w:val="center"/>
          </w:tcPr>
          <w:p>
            <w:pPr>
              <w:rPr>
                <w:rFonts w:ascii="宋体" w:hAnsi="宋体"/>
              </w:rPr>
            </w:pPr>
          </w:p>
        </w:tc>
        <w:tc>
          <w:tcPr>
            <w:tcW w:w="4325" w:type="dxa"/>
            <w:shd w:val="clear" w:color="000000" w:fill="FFFFFF"/>
            <w:vAlign w:val="center"/>
          </w:tcPr>
          <w:p>
            <w:pPr>
              <w:spacing w:line="400" w:lineRule="exact"/>
              <w:rPr>
                <w:rFonts w:ascii="宋体" w:hAnsi="宋体"/>
              </w:rPr>
            </w:pPr>
          </w:p>
        </w:tc>
      </w:tr>
    </w:tbl>
    <w:p>
      <w:pPr>
        <w:widowControl/>
        <w:rPr>
          <w:rFonts w:ascii="宋体" w:hAnsi="宋体" w:cs="仿宋_GB2312"/>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ȭхڧ;">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icrosoft Tai Le">
    <w:panose1 w:val="020B0502040204020203"/>
    <w:charset w:val="00"/>
    <w:family w:val="swiss"/>
    <w:pitch w:val="default"/>
    <w:sig w:usb0="00000003" w:usb1="00000000" w:usb2="40000000" w:usb3="00000000" w:csb0="00000001"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85</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JmYjdhN2RjOWUxZjM5NTc0ZWY1M2ZlNmE0Y2RkNjQifQ=="/>
  </w:docVars>
  <w:rsids>
    <w:rsidRoot w:val="00EA368B"/>
    <w:rsid w:val="0000000F"/>
    <w:rsid w:val="00001837"/>
    <w:rsid w:val="00001851"/>
    <w:rsid w:val="00003567"/>
    <w:rsid w:val="00004713"/>
    <w:rsid w:val="000057FF"/>
    <w:rsid w:val="00005B17"/>
    <w:rsid w:val="0000609A"/>
    <w:rsid w:val="000071CB"/>
    <w:rsid w:val="00012D24"/>
    <w:rsid w:val="000137A4"/>
    <w:rsid w:val="0001382B"/>
    <w:rsid w:val="00013E1F"/>
    <w:rsid w:val="0001504B"/>
    <w:rsid w:val="0001589F"/>
    <w:rsid w:val="000159D7"/>
    <w:rsid w:val="00016AB2"/>
    <w:rsid w:val="00017055"/>
    <w:rsid w:val="00020441"/>
    <w:rsid w:val="00021475"/>
    <w:rsid w:val="00021735"/>
    <w:rsid w:val="00023B2B"/>
    <w:rsid w:val="000246F9"/>
    <w:rsid w:val="00024C78"/>
    <w:rsid w:val="00024D8C"/>
    <w:rsid w:val="00025BF0"/>
    <w:rsid w:val="00026AA2"/>
    <w:rsid w:val="00026CB4"/>
    <w:rsid w:val="00027957"/>
    <w:rsid w:val="00030676"/>
    <w:rsid w:val="0003192A"/>
    <w:rsid w:val="0003432A"/>
    <w:rsid w:val="000350B4"/>
    <w:rsid w:val="000354A1"/>
    <w:rsid w:val="00036740"/>
    <w:rsid w:val="000409CA"/>
    <w:rsid w:val="0004121D"/>
    <w:rsid w:val="0004225A"/>
    <w:rsid w:val="00042D11"/>
    <w:rsid w:val="00043164"/>
    <w:rsid w:val="00043F11"/>
    <w:rsid w:val="000448F9"/>
    <w:rsid w:val="0005072D"/>
    <w:rsid w:val="00050D89"/>
    <w:rsid w:val="00051D88"/>
    <w:rsid w:val="00052783"/>
    <w:rsid w:val="00057087"/>
    <w:rsid w:val="000571ED"/>
    <w:rsid w:val="00061529"/>
    <w:rsid w:val="00062790"/>
    <w:rsid w:val="00062CDF"/>
    <w:rsid w:val="00063FDF"/>
    <w:rsid w:val="000677A2"/>
    <w:rsid w:val="000701C0"/>
    <w:rsid w:val="000738B0"/>
    <w:rsid w:val="0007461E"/>
    <w:rsid w:val="00076627"/>
    <w:rsid w:val="00076696"/>
    <w:rsid w:val="000779D3"/>
    <w:rsid w:val="00081876"/>
    <w:rsid w:val="00084F5D"/>
    <w:rsid w:val="000853CF"/>
    <w:rsid w:val="000862C9"/>
    <w:rsid w:val="00086976"/>
    <w:rsid w:val="00090D30"/>
    <w:rsid w:val="000911A8"/>
    <w:rsid w:val="000918C1"/>
    <w:rsid w:val="00092B11"/>
    <w:rsid w:val="00094E1D"/>
    <w:rsid w:val="0009529F"/>
    <w:rsid w:val="00095AEB"/>
    <w:rsid w:val="00097114"/>
    <w:rsid w:val="000A009F"/>
    <w:rsid w:val="000A3A4D"/>
    <w:rsid w:val="000A542B"/>
    <w:rsid w:val="000A5CD5"/>
    <w:rsid w:val="000A5F7C"/>
    <w:rsid w:val="000A6C1B"/>
    <w:rsid w:val="000A78E3"/>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B7939"/>
    <w:rsid w:val="000C0BA5"/>
    <w:rsid w:val="000C0BD9"/>
    <w:rsid w:val="000C13CE"/>
    <w:rsid w:val="000C1EBB"/>
    <w:rsid w:val="000C2855"/>
    <w:rsid w:val="000C474B"/>
    <w:rsid w:val="000C514F"/>
    <w:rsid w:val="000C72E5"/>
    <w:rsid w:val="000D07F6"/>
    <w:rsid w:val="000D1CA1"/>
    <w:rsid w:val="000D23A8"/>
    <w:rsid w:val="000D39BB"/>
    <w:rsid w:val="000D4829"/>
    <w:rsid w:val="000D7208"/>
    <w:rsid w:val="000D73D5"/>
    <w:rsid w:val="000D7997"/>
    <w:rsid w:val="000E2608"/>
    <w:rsid w:val="000E2D5D"/>
    <w:rsid w:val="000E3ABD"/>
    <w:rsid w:val="000E3CDE"/>
    <w:rsid w:val="000E5BCB"/>
    <w:rsid w:val="000E5CFE"/>
    <w:rsid w:val="000F0497"/>
    <w:rsid w:val="000F0E19"/>
    <w:rsid w:val="000F15A9"/>
    <w:rsid w:val="000F2063"/>
    <w:rsid w:val="000F3DF9"/>
    <w:rsid w:val="000F5AEC"/>
    <w:rsid w:val="000F6ABC"/>
    <w:rsid w:val="000F6F45"/>
    <w:rsid w:val="00100117"/>
    <w:rsid w:val="001017FF"/>
    <w:rsid w:val="001022C7"/>
    <w:rsid w:val="0010339D"/>
    <w:rsid w:val="00103EB2"/>
    <w:rsid w:val="00111A7D"/>
    <w:rsid w:val="00112553"/>
    <w:rsid w:val="00113170"/>
    <w:rsid w:val="00113986"/>
    <w:rsid w:val="00113AAC"/>
    <w:rsid w:val="00114253"/>
    <w:rsid w:val="00114992"/>
    <w:rsid w:val="00115247"/>
    <w:rsid w:val="00116643"/>
    <w:rsid w:val="0011745C"/>
    <w:rsid w:val="001207B0"/>
    <w:rsid w:val="0012097F"/>
    <w:rsid w:val="00120B94"/>
    <w:rsid w:val="00122488"/>
    <w:rsid w:val="00123531"/>
    <w:rsid w:val="00123FB7"/>
    <w:rsid w:val="00124A53"/>
    <w:rsid w:val="00124C1B"/>
    <w:rsid w:val="00124EEF"/>
    <w:rsid w:val="0012588D"/>
    <w:rsid w:val="00125B36"/>
    <w:rsid w:val="00125EB3"/>
    <w:rsid w:val="0012611A"/>
    <w:rsid w:val="001268EC"/>
    <w:rsid w:val="00126FF4"/>
    <w:rsid w:val="00130E56"/>
    <w:rsid w:val="00131D1A"/>
    <w:rsid w:val="001320FF"/>
    <w:rsid w:val="0013271E"/>
    <w:rsid w:val="00133509"/>
    <w:rsid w:val="00135CA7"/>
    <w:rsid w:val="00137A8D"/>
    <w:rsid w:val="00137C6C"/>
    <w:rsid w:val="00141634"/>
    <w:rsid w:val="00141A11"/>
    <w:rsid w:val="00143375"/>
    <w:rsid w:val="00143D7A"/>
    <w:rsid w:val="00144C1E"/>
    <w:rsid w:val="00144E3F"/>
    <w:rsid w:val="00146A4A"/>
    <w:rsid w:val="001500FA"/>
    <w:rsid w:val="00150A71"/>
    <w:rsid w:val="00151731"/>
    <w:rsid w:val="00153857"/>
    <w:rsid w:val="00153EDC"/>
    <w:rsid w:val="001566AF"/>
    <w:rsid w:val="00160FA6"/>
    <w:rsid w:val="001619C7"/>
    <w:rsid w:val="00162598"/>
    <w:rsid w:val="00162B04"/>
    <w:rsid w:val="00163456"/>
    <w:rsid w:val="00166CEF"/>
    <w:rsid w:val="001708F7"/>
    <w:rsid w:val="001717D3"/>
    <w:rsid w:val="00174923"/>
    <w:rsid w:val="001761F9"/>
    <w:rsid w:val="001775DC"/>
    <w:rsid w:val="00180F75"/>
    <w:rsid w:val="0018130E"/>
    <w:rsid w:val="00182E10"/>
    <w:rsid w:val="001841F9"/>
    <w:rsid w:val="00184D33"/>
    <w:rsid w:val="00190220"/>
    <w:rsid w:val="00190F72"/>
    <w:rsid w:val="00192B0C"/>
    <w:rsid w:val="001932F4"/>
    <w:rsid w:val="001935BD"/>
    <w:rsid w:val="00196AB2"/>
    <w:rsid w:val="00197DCA"/>
    <w:rsid w:val="001A0F6A"/>
    <w:rsid w:val="001A6164"/>
    <w:rsid w:val="001A77A4"/>
    <w:rsid w:val="001B002C"/>
    <w:rsid w:val="001B094A"/>
    <w:rsid w:val="001B30FA"/>
    <w:rsid w:val="001B495C"/>
    <w:rsid w:val="001B58C0"/>
    <w:rsid w:val="001C122F"/>
    <w:rsid w:val="001C2178"/>
    <w:rsid w:val="001C560C"/>
    <w:rsid w:val="001C6D11"/>
    <w:rsid w:val="001D27F9"/>
    <w:rsid w:val="001D2878"/>
    <w:rsid w:val="001D3ADD"/>
    <w:rsid w:val="001E046B"/>
    <w:rsid w:val="001E07DD"/>
    <w:rsid w:val="001E2AB6"/>
    <w:rsid w:val="001E34C7"/>
    <w:rsid w:val="001E4570"/>
    <w:rsid w:val="001E6DB8"/>
    <w:rsid w:val="001F222C"/>
    <w:rsid w:val="001F25E3"/>
    <w:rsid w:val="001F3520"/>
    <w:rsid w:val="001F364F"/>
    <w:rsid w:val="001F378F"/>
    <w:rsid w:val="001F41BE"/>
    <w:rsid w:val="001F59C3"/>
    <w:rsid w:val="001F5A41"/>
    <w:rsid w:val="001F6B0C"/>
    <w:rsid w:val="00200517"/>
    <w:rsid w:val="002018A5"/>
    <w:rsid w:val="00202083"/>
    <w:rsid w:val="002037E4"/>
    <w:rsid w:val="002111E1"/>
    <w:rsid w:val="00211523"/>
    <w:rsid w:val="00211E30"/>
    <w:rsid w:val="00212A7F"/>
    <w:rsid w:val="00214601"/>
    <w:rsid w:val="00220189"/>
    <w:rsid w:val="002217D2"/>
    <w:rsid w:val="0022413B"/>
    <w:rsid w:val="0022435C"/>
    <w:rsid w:val="00230059"/>
    <w:rsid w:val="00230482"/>
    <w:rsid w:val="002347F8"/>
    <w:rsid w:val="00235366"/>
    <w:rsid w:val="00235F7B"/>
    <w:rsid w:val="00244154"/>
    <w:rsid w:val="00244A24"/>
    <w:rsid w:val="00244EE3"/>
    <w:rsid w:val="00245FA5"/>
    <w:rsid w:val="00246868"/>
    <w:rsid w:val="002479FB"/>
    <w:rsid w:val="0025032A"/>
    <w:rsid w:val="00250FB9"/>
    <w:rsid w:val="0025203B"/>
    <w:rsid w:val="002520C1"/>
    <w:rsid w:val="00252199"/>
    <w:rsid w:val="00255464"/>
    <w:rsid w:val="002555D0"/>
    <w:rsid w:val="00257069"/>
    <w:rsid w:val="00261983"/>
    <w:rsid w:val="00262410"/>
    <w:rsid w:val="002624CC"/>
    <w:rsid w:val="00262FF5"/>
    <w:rsid w:val="002656AB"/>
    <w:rsid w:val="00265C43"/>
    <w:rsid w:val="00266663"/>
    <w:rsid w:val="00270364"/>
    <w:rsid w:val="00270BDF"/>
    <w:rsid w:val="002721D2"/>
    <w:rsid w:val="002728F2"/>
    <w:rsid w:val="00274D99"/>
    <w:rsid w:val="00275C92"/>
    <w:rsid w:val="00276AFD"/>
    <w:rsid w:val="00277480"/>
    <w:rsid w:val="0028049E"/>
    <w:rsid w:val="002826B7"/>
    <w:rsid w:val="0028417B"/>
    <w:rsid w:val="00285CFC"/>
    <w:rsid w:val="00286789"/>
    <w:rsid w:val="00286F3D"/>
    <w:rsid w:val="00287D88"/>
    <w:rsid w:val="00290A68"/>
    <w:rsid w:val="00290BF3"/>
    <w:rsid w:val="00293854"/>
    <w:rsid w:val="0029599F"/>
    <w:rsid w:val="002960D3"/>
    <w:rsid w:val="002A0943"/>
    <w:rsid w:val="002A1C8D"/>
    <w:rsid w:val="002A39E5"/>
    <w:rsid w:val="002A4EC9"/>
    <w:rsid w:val="002A50B0"/>
    <w:rsid w:val="002A510D"/>
    <w:rsid w:val="002A6592"/>
    <w:rsid w:val="002A6E2A"/>
    <w:rsid w:val="002A6E9F"/>
    <w:rsid w:val="002A79DB"/>
    <w:rsid w:val="002A7B9D"/>
    <w:rsid w:val="002A7C85"/>
    <w:rsid w:val="002B0B0D"/>
    <w:rsid w:val="002B0C1F"/>
    <w:rsid w:val="002B1521"/>
    <w:rsid w:val="002B1755"/>
    <w:rsid w:val="002B18ED"/>
    <w:rsid w:val="002B38B7"/>
    <w:rsid w:val="002B4221"/>
    <w:rsid w:val="002B6E79"/>
    <w:rsid w:val="002C07BA"/>
    <w:rsid w:val="002C19D1"/>
    <w:rsid w:val="002C3232"/>
    <w:rsid w:val="002C3E41"/>
    <w:rsid w:val="002C4D66"/>
    <w:rsid w:val="002C5054"/>
    <w:rsid w:val="002C51AC"/>
    <w:rsid w:val="002C6FF7"/>
    <w:rsid w:val="002C7F42"/>
    <w:rsid w:val="002D1AD4"/>
    <w:rsid w:val="002D1DAF"/>
    <w:rsid w:val="002D26CA"/>
    <w:rsid w:val="002D4810"/>
    <w:rsid w:val="002D4D35"/>
    <w:rsid w:val="002D5039"/>
    <w:rsid w:val="002D75B9"/>
    <w:rsid w:val="002E1AD9"/>
    <w:rsid w:val="002E601E"/>
    <w:rsid w:val="002E6A58"/>
    <w:rsid w:val="002E6D54"/>
    <w:rsid w:val="002E72C1"/>
    <w:rsid w:val="002F04A1"/>
    <w:rsid w:val="002F1E06"/>
    <w:rsid w:val="002F3DE5"/>
    <w:rsid w:val="002F3F64"/>
    <w:rsid w:val="002F5C1A"/>
    <w:rsid w:val="002F61EC"/>
    <w:rsid w:val="002F6E25"/>
    <w:rsid w:val="00300955"/>
    <w:rsid w:val="00301744"/>
    <w:rsid w:val="00303FD9"/>
    <w:rsid w:val="003073FB"/>
    <w:rsid w:val="00307446"/>
    <w:rsid w:val="00310A42"/>
    <w:rsid w:val="003127AB"/>
    <w:rsid w:val="00313BF8"/>
    <w:rsid w:val="003151FB"/>
    <w:rsid w:val="00315ED6"/>
    <w:rsid w:val="00316D1B"/>
    <w:rsid w:val="00317506"/>
    <w:rsid w:val="00317809"/>
    <w:rsid w:val="003206C5"/>
    <w:rsid w:val="00320C2C"/>
    <w:rsid w:val="00320E3C"/>
    <w:rsid w:val="00322FFF"/>
    <w:rsid w:val="003236CB"/>
    <w:rsid w:val="00323BF0"/>
    <w:rsid w:val="00323FEF"/>
    <w:rsid w:val="00324E4D"/>
    <w:rsid w:val="0032542D"/>
    <w:rsid w:val="003255A1"/>
    <w:rsid w:val="00325C42"/>
    <w:rsid w:val="00326BA9"/>
    <w:rsid w:val="00327171"/>
    <w:rsid w:val="00332F69"/>
    <w:rsid w:val="00334FE3"/>
    <w:rsid w:val="003357CE"/>
    <w:rsid w:val="00336F8B"/>
    <w:rsid w:val="00340129"/>
    <w:rsid w:val="0034092B"/>
    <w:rsid w:val="0034151D"/>
    <w:rsid w:val="00341A68"/>
    <w:rsid w:val="00343EFF"/>
    <w:rsid w:val="003461DB"/>
    <w:rsid w:val="003473A4"/>
    <w:rsid w:val="00347860"/>
    <w:rsid w:val="00347A68"/>
    <w:rsid w:val="003504F3"/>
    <w:rsid w:val="00350DE8"/>
    <w:rsid w:val="0035117C"/>
    <w:rsid w:val="0035216F"/>
    <w:rsid w:val="003530E2"/>
    <w:rsid w:val="00353533"/>
    <w:rsid w:val="0035419A"/>
    <w:rsid w:val="00354C8C"/>
    <w:rsid w:val="00356CFA"/>
    <w:rsid w:val="00357EA8"/>
    <w:rsid w:val="003635A7"/>
    <w:rsid w:val="00363D6F"/>
    <w:rsid w:val="003641E2"/>
    <w:rsid w:val="003655E9"/>
    <w:rsid w:val="003660C8"/>
    <w:rsid w:val="00367509"/>
    <w:rsid w:val="00370314"/>
    <w:rsid w:val="00373265"/>
    <w:rsid w:val="0037358D"/>
    <w:rsid w:val="0037359A"/>
    <w:rsid w:val="00375D64"/>
    <w:rsid w:val="003820CD"/>
    <w:rsid w:val="00382BDB"/>
    <w:rsid w:val="003836FD"/>
    <w:rsid w:val="0038438E"/>
    <w:rsid w:val="0038447B"/>
    <w:rsid w:val="003858D6"/>
    <w:rsid w:val="00386CBE"/>
    <w:rsid w:val="00386E07"/>
    <w:rsid w:val="003871C4"/>
    <w:rsid w:val="00391F30"/>
    <w:rsid w:val="00391FDE"/>
    <w:rsid w:val="00392D83"/>
    <w:rsid w:val="003934C9"/>
    <w:rsid w:val="003947EF"/>
    <w:rsid w:val="00395338"/>
    <w:rsid w:val="00395836"/>
    <w:rsid w:val="003974EF"/>
    <w:rsid w:val="003A2D53"/>
    <w:rsid w:val="003A457E"/>
    <w:rsid w:val="003A517E"/>
    <w:rsid w:val="003A5732"/>
    <w:rsid w:val="003A7000"/>
    <w:rsid w:val="003A7BBA"/>
    <w:rsid w:val="003B0578"/>
    <w:rsid w:val="003B1162"/>
    <w:rsid w:val="003B133E"/>
    <w:rsid w:val="003B1A15"/>
    <w:rsid w:val="003B3D7F"/>
    <w:rsid w:val="003B54E4"/>
    <w:rsid w:val="003C1F98"/>
    <w:rsid w:val="003C29CF"/>
    <w:rsid w:val="003C51A6"/>
    <w:rsid w:val="003C5399"/>
    <w:rsid w:val="003C5E03"/>
    <w:rsid w:val="003C79CF"/>
    <w:rsid w:val="003C7D02"/>
    <w:rsid w:val="003C7E74"/>
    <w:rsid w:val="003D6240"/>
    <w:rsid w:val="003D7AD4"/>
    <w:rsid w:val="003E0B23"/>
    <w:rsid w:val="003E2602"/>
    <w:rsid w:val="003E2D82"/>
    <w:rsid w:val="003E39D2"/>
    <w:rsid w:val="003E4EF8"/>
    <w:rsid w:val="003E74C4"/>
    <w:rsid w:val="003E7653"/>
    <w:rsid w:val="003F1B0D"/>
    <w:rsid w:val="003F38CD"/>
    <w:rsid w:val="003F574C"/>
    <w:rsid w:val="00400004"/>
    <w:rsid w:val="00402979"/>
    <w:rsid w:val="00402D3E"/>
    <w:rsid w:val="0040366D"/>
    <w:rsid w:val="00403A86"/>
    <w:rsid w:val="00403EA1"/>
    <w:rsid w:val="004067B6"/>
    <w:rsid w:val="004072B0"/>
    <w:rsid w:val="00412284"/>
    <w:rsid w:val="004131E1"/>
    <w:rsid w:val="004143E5"/>
    <w:rsid w:val="0041442C"/>
    <w:rsid w:val="00427346"/>
    <w:rsid w:val="004306D6"/>
    <w:rsid w:val="00431294"/>
    <w:rsid w:val="004312FC"/>
    <w:rsid w:val="00431B42"/>
    <w:rsid w:val="00433191"/>
    <w:rsid w:val="00437991"/>
    <w:rsid w:val="00442499"/>
    <w:rsid w:val="0044294C"/>
    <w:rsid w:val="00443E44"/>
    <w:rsid w:val="0044503E"/>
    <w:rsid w:val="00445206"/>
    <w:rsid w:val="00445502"/>
    <w:rsid w:val="00452114"/>
    <w:rsid w:val="004528B2"/>
    <w:rsid w:val="0045551D"/>
    <w:rsid w:val="00456024"/>
    <w:rsid w:val="00456EDB"/>
    <w:rsid w:val="004570A4"/>
    <w:rsid w:val="00460F79"/>
    <w:rsid w:val="00463068"/>
    <w:rsid w:val="004633AD"/>
    <w:rsid w:val="0046561D"/>
    <w:rsid w:val="00465800"/>
    <w:rsid w:val="00465918"/>
    <w:rsid w:val="004660BF"/>
    <w:rsid w:val="00470F01"/>
    <w:rsid w:val="004717B9"/>
    <w:rsid w:val="00474BCB"/>
    <w:rsid w:val="004765D9"/>
    <w:rsid w:val="00476BC8"/>
    <w:rsid w:val="00480BA2"/>
    <w:rsid w:val="00484B77"/>
    <w:rsid w:val="00485B30"/>
    <w:rsid w:val="00486028"/>
    <w:rsid w:val="004870D7"/>
    <w:rsid w:val="00491DAD"/>
    <w:rsid w:val="00492CD6"/>
    <w:rsid w:val="00493341"/>
    <w:rsid w:val="00494C76"/>
    <w:rsid w:val="00496B21"/>
    <w:rsid w:val="00497DD2"/>
    <w:rsid w:val="004A1137"/>
    <w:rsid w:val="004A1C81"/>
    <w:rsid w:val="004A2874"/>
    <w:rsid w:val="004A3329"/>
    <w:rsid w:val="004A37E2"/>
    <w:rsid w:val="004A4B9B"/>
    <w:rsid w:val="004A66AD"/>
    <w:rsid w:val="004B0669"/>
    <w:rsid w:val="004B0A49"/>
    <w:rsid w:val="004B1EB2"/>
    <w:rsid w:val="004B512B"/>
    <w:rsid w:val="004B73CC"/>
    <w:rsid w:val="004C115A"/>
    <w:rsid w:val="004C1691"/>
    <w:rsid w:val="004C1835"/>
    <w:rsid w:val="004C2317"/>
    <w:rsid w:val="004C254D"/>
    <w:rsid w:val="004C4615"/>
    <w:rsid w:val="004C52A6"/>
    <w:rsid w:val="004C53AB"/>
    <w:rsid w:val="004C53B5"/>
    <w:rsid w:val="004C6F3F"/>
    <w:rsid w:val="004C7503"/>
    <w:rsid w:val="004D0019"/>
    <w:rsid w:val="004D1781"/>
    <w:rsid w:val="004D199C"/>
    <w:rsid w:val="004D50A0"/>
    <w:rsid w:val="004D5310"/>
    <w:rsid w:val="004D7324"/>
    <w:rsid w:val="004E2F66"/>
    <w:rsid w:val="004E56CA"/>
    <w:rsid w:val="004E6725"/>
    <w:rsid w:val="004F49DB"/>
    <w:rsid w:val="004F4D20"/>
    <w:rsid w:val="004F56E6"/>
    <w:rsid w:val="004F65B9"/>
    <w:rsid w:val="004F73AE"/>
    <w:rsid w:val="0050250F"/>
    <w:rsid w:val="00502AE7"/>
    <w:rsid w:val="00503CD8"/>
    <w:rsid w:val="00503DCD"/>
    <w:rsid w:val="005055E5"/>
    <w:rsid w:val="005057EE"/>
    <w:rsid w:val="005059E9"/>
    <w:rsid w:val="00505AF0"/>
    <w:rsid w:val="0051109B"/>
    <w:rsid w:val="00511530"/>
    <w:rsid w:val="005155CE"/>
    <w:rsid w:val="005161A0"/>
    <w:rsid w:val="00516EE8"/>
    <w:rsid w:val="00517711"/>
    <w:rsid w:val="00517FCA"/>
    <w:rsid w:val="0052067A"/>
    <w:rsid w:val="00522410"/>
    <w:rsid w:val="00526715"/>
    <w:rsid w:val="00526D6A"/>
    <w:rsid w:val="005278EC"/>
    <w:rsid w:val="005302F5"/>
    <w:rsid w:val="00530FFE"/>
    <w:rsid w:val="00531683"/>
    <w:rsid w:val="005338A0"/>
    <w:rsid w:val="00536085"/>
    <w:rsid w:val="005375BD"/>
    <w:rsid w:val="0054066B"/>
    <w:rsid w:val="00542258"/>
    <w:rsid w:val="00544D48"/>
    <w:rsid w:val="00545E3E"/>
    <w:rsid w:val="00550B4C"/>
    <w:rsid w:val="00551B53"/>
    <w:rsid w:val="00551D37"/>
    <w:rsid w:val="005531DA"/>
    <w:rsid w:val="00554954"/>
    <w:rsid w:val="00554F30"/>
    <w:rsid w:val="005550EB"/>
    <w:rsid w:val="00555EDF"/>
    <w:rsid w:val="00557257"/>
    <w:rsid w:val="0056053E"/>
    <w:rsid w:val="00560C33"/>
    <w:rsid w:val="00562F26"/>
    <w:rsid w:val="005661DF"/>
    <w:rsid w:val="0056647C"/>
    <w:rsid w:val="00567956"/>
    <w:rsid w:val="00570E2E"/>
    <w:rsid w:val="00571D5F"/>
    <w:rsid w:val="00573E15"/>
    <w:rsid w:val="005745E3"/>
    <w:rsid w:val="00575058"/>
    <w:rsid w:val="0057689F"/>
    <w:rsid w:val="00577805"/>
    <w:rsid w:val="0058015C"/>
    <w:rsid w:val="00582A6F"/>
    <w:rsid w:val="00582F22"/>
    <w:rsid w:val="0058606B"/>
    <w:rsid w:val="005868FB"/>
    <w:rsid w:val="00587561"/>
    <w:rsid w:val="005903BD"/>
    <w:rsid w:val="00593295"/>
    <w:rsid w:val="005A0096"/>
    <w:rsid w:val="005A07CD"/>
    <w:rsid w:val="005A0F79"/>
    <w:rsid w:val="005A170F"/>
    <w:rsid w:val="005A698E"/>
    <w:rsid w:val="005B0428"/>
    <w:rsid w:val="005B05E2"/>
    <w:rsid w:val="005B1A28"/>
    <w:rsid w:val="005B2D82"/>
    <w:rsid w:val="005B3555"/>
    <w:rsid w:val="005B420A"/>
    <w:rsid w:val="005B50EC"/>
    <w:rsid w:val="005B5844"/>
    <w:rsid w:val="005B6399"/>
    <w:rsid w:val="005B68F0"/>
    <w:rsid w:val="005C0286"/>
    <w:rsid w:val="005C122C"/>
    <w:rsid w:val="005C1CA2"/>
    <w:rsid w:val="005C2FD2"/>
    <w:rsid w:val="005C3910"/>
    <w:rsid w:val="005C4D7C"/>
    <w:rsid w:val="005C6680"/>
    <w:rsid w:val="005D0367"/>
    <w:rsid w:val="005D0ABC"/>
    <w:rsid w:val="005D3C79"/>
    <w:rsid w:val="005D412E"/>
    <w:rsid w:val="005D426E"/>
    <w:rsid w:val="005D4C77"/>
    <w:rsid w:val="005D787E"/>
    <w:rsid w:val="005D7A78"/>
    <w:rsid w:val="005D7FB2"/>
    <w:rsid w:val="005E0695"/>
    <w:rsid w:val="005E0BEB"/>
    <w:rsid w:val="005E1197"/>
    <w:rsid w:val="005E244A"/>
    <w:rsid w:val="005E247D"/>
    <w:rsid w:val="005E30BD"/>
    <w:rsid w:val="005E3E17"/>
    <w:rsid w:val="005E56CD"/>
    <w:rsid w:val="005E57A2"/>
    <w:rsid w:val="005E61EB"/>
    <w:rsid w:val="005E7005"/>
    <w:rsid w:val="005E7035"/>
    <w:rsid w:val="005E74F5"/>
    <w:rsid w:val="005E7878"/>
    <w:rsid w:val="005F0C5F"/>
    <w:rsid w:val="005F1245"/>
    <w:rsid w:val="005F1F7C"/>
    <w:rsid w:val="005F217D"/>
    <w:rsid w:val="005F275E"/>
    <w:rsid w:val="005F33F0"/>
    <w:rsid w:val="005F631E"/>
    <w:rsid w:val="005F6E1B"/>
    <w:rsid w:val="005F7085"/>
    <w:rsid w:val="00601426"/>
    <w:rsid w:val="00602BCC"/>
    <w:rsid w:val="00603FA8"/>
    <w:rsid w:val="00604A57"/>
    <w:rsid w:val="00604D60"/>
    <w:rsid w:val="00606121"/>
    <w:rsid w:val="006123CC"/>
    <w:rsid w:val="0061245C"/>
    <w:rsid w:val="00612FB0"/>
    <w:rsid w:val="0061351F"/>
    <w:rsid w:val="00617075"/>
    <w:rsid w:val="0061771A"/>
    <w:rsid w:val="00620F67"/>
    <w:rsid w:val="0062218D"/>
    <w:rsid w:val="006223EF"/>
    <w:rsid w:val="00623732"/>
    <w:rsid w:val="006244EC"/>
    <w:rsid w:val="00624C05"/>
    <w:rsid w:val="00624CBE"/>
    <w:rsid w:val="00624D12"/>
    <w:rsid w:val="00624D3E"/>
    <w:rsid w:val="00627001"/>
    <w:rsid w:val="00627418"/>
    <w:rsid w:val="00627C53"/>
    <w:rsid w:val="00627F5F"/>
    <w:rsid w:val="00633D58"/>
    <w:rsid w:val="006345BD"/>
    <w:rsid w:val="00636145"/>
    <w:rsid w:val="00637037"/>
    <w:rsid w:val="00637BC4"/>
    <w:rsid w:val="00640186"/>
    <w:rsid w:val="0064036D"/>
    <w:rsid w:val="00640A6C"/>
    <w:rsid w:val="00640A6D"/>
    <w:rsid w:val="00641BC1"/>
    <w:rsid w:val="006426BE"/>
    <w:rsid w:val="0064378C"/>
    <w:rsid w:val="0064566E"/>
    <w:rsid w:val="00646982"/>
    <w:rsid w:val="00650B41"/>
    <w:rsid w:val="00651E22"/>
    <w:rsid w:val="0065396B"/>
    <w:rsid w:val="006561FB"/>
    <w:rsid w:val="00656D2C"/>
    <w:rsid w:val="00657F7C"/>
    <w:rsid w:val="006614D7"/>
    <w:rsid w:val="00661D2F"/>
    <w:rsid w:val="00662445"/>
    <w:rsid w:val="006632DB"/>
    <w:rsid w:val="0066390F"/>
    <w:rsid w:val="00663A19"/>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26A2"/>
    <w:rsid w:val="006848A5"/>
    <w:rsid w:val="006851D9"/>
    <w:rsid w:val="0068716E"/>
    <w:rsid w:val="00690201"/>
    <w:rsid w:val="00693BAB"/>
    <w:rsid w:val="00694055"/>
    <w:rsid w:val="006A0CD4"/>
    <w:rsid w:val="006A1C54"/>
    <w:rsid w:val="006A3677"/>
    <w:rsid w:val="006A3756"/>
    <w:rsid w:val="006A6CAE"/>
    <w:rsid w:val="006B0B1E"/>
    <w:rsid w:val="006B42F3"/>
    <w:rsid w:val="006B430B"/>
    <w:rsid w:val="006B71B8"/>
    <w:rsid w:val="006B790E"/>
    <w:rsid w:val="006C0E32"/>
    <w:rsid w:val="006C3BEE"/>
    <w:rsid w:val="006C5133"/>
    <w:rsid w:val="006C6DE0"/>
    <w:rsid w:val="006D0885"/>
    <w:rsid w:val="006D26CA"/>
    <w:rsid w:val="006D2A34"/>
    <w:rsid w:val="006D30FA"/>
    <w:rsid w:val="006D550E"/>
    <w:rsid w:val="006D5617"/>
    <w:rsid w:val="006D75A9"/>
    <w:rsid w:val="006E1CAA"/>
    <w:rsid w:val="006E2AC5"/>
    <w:rsid w:val="006E40EF"/>
    <w:rsid w:val="006E66F6"/>
    <w:rsid w:val="006E7454"/>
    <w:rsid w:val="006F1ABB"/>
    <w:rsid w:val="006F2A7F"/>
    <w:rsid w:val="006F33EA"/>
    <w:rsid w:val="00702B89"/>
    <w:rsid w:val="0070542B"/>
    <w:rsid w:val="0070592F"/>
    <w:rsid w:val="00706C2F"/>
    <w:rsid w:val="0071083A"/>
    <w:rsid w:val="0071225E"/>
    <w:rsid w:val="00714B8A"/>
    <w:rsid w:val="0071781B"/>
    <w:rsid w:val="00720757"/>
    <w:rsid w:val="00724BF3"/>
    <w:rsid w:val="00730574"/>
    <w:rsid w:val="00730E86"/>
    <w:rsid w:val="0073278A"/>
    <w:rsid w:val="00732D99"/>
    <w:rsid w:val="00733920"/>
    <w:rsid w:val="0073490A"/>
    <w:rsid w:val="007351C2"/>
    <w:rsid w:val="00735CA4"/>
    <w:rsid w:val="007366BB"/>
    <w:rsid w:val="00737128"/>
    <w:rsid w:val="0074290C"/>
    <w:rsid w:val="00742BE2"/>
    <w:rsid w:val="0074340D"/>
    <w:rsid w:val="00743664"/>
    <w:rsid w:val="007436E5"/>
    <w:rsid w:val="0074572C"/>
    <w:rsid w:val="00752411"/>
    <w:rsid w:val="007537EE"/>
    <w:rsid w:val="007542CB"/>
    <w:rsid w:val="00755DC5"/>
    <w:rsid w:val="00755E2A"/>
    <w:rsid w:val="007573CA"/>
    <w:rsid w:val="007576AB"/>
    <w:rsid w:val="00761B17"/>
    <w:rsid w:val="00761F91"/>
    <w:rsid w:val="00764FA3"/>
    <w:rsid w:val="00765E60"/>
    <w:rsid w:val="00766169"/>
    <w:rsid w:val="00766196"/>
    <w:rsid w:val="0076747E"/>
    <w:rsid w:val="00767A81"/>
    <w:rsid w:val="007702AC"/>
    <w:rsid w:val="00770B79"/>
    <w:rsid w:val="00771677"/>
    <w:rsid w:val="00771CFF"/>
    <w:rsid w:val="00773241"/>
    <w:rsid w:val="007744AE"/>
    <w:rsid w:val="007747CF"/>
    <w:rsid w:val="0077603A"/>
    <w:rsid w:val="00777CD6"/>
    <w:rsid w:val="00780E36"/>
    <w:rsid w:val="007818E2"/>
    <w:rsid w:val="00783A36"/>
    <w:rsid w:val="00784F37"/>
    <w:rsid w:val="00785CDD"/>
    <w:rsid w:val="00785D7C"/>
    <w:rsid w:val="00785FD2"/>
    <w:rsid w:val="0078699C"/>
    <w:rsid w:val="00787BF0"/>
    <w:rsid w:val="00787D45"/>
    <w:rsid w:val="00787EA6"/>
    <w:rsid w:val="00787F14"/>
    <w:rsid w:val="007928F5"/>
    <w:rsid w:val="00793291"/>
    <w:rsid w:val="00793E7A"/>
    <w:rsid w:val="007943E3"/>
    <w:rsid w:val="00794E0D"/>
    <w:rsid w:val="00795846"/>
    <w:rsid w:val="0079656F"/>
    <w:rsid w:val="007A2160"/>
    <w:rsid w:val="007A38E8"/>
    <w:rsid w:val="007A3B29"/>
    <w:rsid w:val="007A3B63"/>
    <w:rsid w:val="007A7610"/>
    <w:rsid w:val="007B06F8"/>
    <w:rsid w:val="007B160F"/>
    <w:rsid w:val="007B1EA9"/>
    <w:rsid w:val="007B3783"/>
    <w:rsid w:val="007B38FB"/>
    <w:rsid w:val="007B3F19"/>
    <w:rsid w:val="007B6EFD"/>
    <w:rsid w:val="007C0CEA"/>
    <w:rsid w:val="007C1ADE"/>
    <w:rsid w:val="007C251D"/>
    <w:rsid w:val="007C3E93"/>
    <w:rsid w:val="007C704E"/>
    <w:rsid w:val="007C7787"/>
    <w:rsid w:val="007C7B97"/>
    <w:rsid w:val="007D25D7"/>
    <w:rsid w:val="007D4DDB"/>
    <w:rsid w:val="007D7ABD"/>
    <w:rsid w:val="007E12A5"/>
    <w:rsid w:val="007E2153"/>
    <w:rsid w:val="007E22B5"/>
    <w:rsid w:val="007E296C"/>
    <w:rsid w:val="007E2CF6"/>
    <w:rsid w:val="007E3021"/>
    <w:rsid w:val="007E447B"/>
    <w:rsid w:val="007E5561"/>
    <w:rsid w:val="007E7312"/>
    <w:rsid w:val="007E7763"/>
    <w:rsid w:val="007F01A2"/>
    <w:rsid w:val="007F2AEB"/>
    <w:rsid w:val="007F35EC"/>
    <w:rsid w:val="007F360B"/>
    <w:rsid w:val="007F3C1A"/>
    <w:rsid w:val="007F4D99"/>
    <w:rsid w:val="007F517E"/>
    <w:rsid w:val="00801005"/>
    <w:rsid w:val="0080104D"/>
    <w:rsid w:val="00802B08"/>
    <w:rsid w:val="008030B8"/>
    <w:rsid w:val="00803E29"/>
    <w:rsid w:val="008045F5"/>
    <w:rsid w:val="00804D4D"/>
    <w:rsid w:val="00805FC4"/>
    <w:rsid w:val="00806119"/>
    <w:rsid w:val="00806CB2"/>
    <w:rsid w:val="008101E0"/>
    <w:rsid w:val="00812041"/>
    <w:rsid w:val="008132DA"/>
    <w:rsid w:val="0081626A"/>
    <w:rsid w:val="0082007C"/>
    <w:rsid w:val="00821305"/>
    <w:rsid w:val="008213DC"/>
    <w:rsid w:val="00821592"/>
    <w:rsid w:val="0082316F"/>
    <w:rsid w:val="00823C72"/>
    <w:rsid w:val="00823DD8"/>
    <w:rsid w:val="0082773D"/>
    <w:rsid w:val="00830455"/>
    <w:rsid w:val="00831B54"/>
    <w:rsid w:val="00834F32"/>
    <w:rsid w:val="008358F6"/>
    <w:rsid w:val="00841F41"/>
    <w:rsid w:val="008423CC"/>
    <w:rsid w:val="00843BF1"/>
    <w:rsid w:val="00843F9B"/>
    <w:rsid w:val="00844877"/>
    <w:rsid w:val="00845A2D"/>
    <w:rsid w:val="00847138"/>
    <w:rsid w:val="00850921"/>
    <w:rsid w:val="00850C48"/>
    <w:rsid w:val="00860F6D"/>
    <w:rsid w:val="00861098"/>
    <w:rsid w:val="00861657"/>
    <w:rsid w:val="0086279F"/>
    <w:rsid w:val="0086386C"/>
    <w:rsid w:val="00864517"/>
    <w:rsid w:val="00865732"/>
    <w:rsid w:val="008671C0"/>
    <w:rsid w:val="008702ED"/>
    <w:rsid w:val="00875B21"/>
    <w:rsid w:val="008765A1"/>
    <w:rsid w:val="00881093"/>
    <w:rsid w:val="008818C3"/>
    <w:rsid w:val="00881A59"/>
    <w:rsid w:val="008827C8"/>
    <w:rsid w:val="0088295F"/>
    <w:rsid w:val="00885D77"/>
    <w:rsid w:val="008862E5"/>
    <w:rsid w:val="00887263"/>
    <w:rsid w:val="00890372"/>
    <w:rsid w:val="0089260D"/>
    <w:rsid w:val="00893012"/>
    <w:rsid w:val="008930D5"/>
    <w:rsid w:val="008957A8"/>
    <w:rsid w:val="00895B17"/>
    <w:rsid w:val="0089650C"/>
    <w:rsid w:val="00896519"/>
    <w:rsid w:val="008965FF"/>
    <w:rsid w:val="008968FE"/>
    <w:rsid w:val="008978BC"/>
    <w:rsid w:val="008A1764"/>
    <w:rsid w:val="008A1833"/>
    <w:rsid w:val="008A42EA"/>
    <w:rsid w:val="008A53C0"/>
    <w:rsid w:val="008A5DF7"/>
    <w:rsid w:val="008A6B29"/>
    <w:rsid w:val="008B1C1D"/>
    <w:rsid w:val="008B3424"/>
    <w:rsid w:val="008B3EAC"/>
    <w:rsid w:val="008B58F6"/>
    <w:rsid w:val="008B7EBF"/>
    <w:rsid w:val="008C0BC0"/>
    <w:rsid w:val="008C1CEB"/>
    <w:rsid w:val="008C2168"/>
    <w:rsid w:val="008C3B03"/>
    <w:rsid w:val="008C4936"/>
    <w:rsid w:val="008C5217"/>
    <w:rsid w:val="008C58A9"/>
    <w:rsid w:val="008C5F21"/>
    <w:rsid w:val="008C6271"/>
    <w:rsid w:val="008C6547"/>
    <w:rsid w:val="008C6799"/>
    <w:rsid w:val="008D0552"/>
    <w:rsid w:val="008D155D"/>
    <w:rsid w:val="008D3093"/>
    <w:rsid w:val="008D3DB5"/>
    <w:rsid w:val="008D3EEE"/>
    <w:rsid w:val="008D3F79"/>
    <w:rsid w:val="008D4CC7"/>
    <w:rsid w:val="008D57EB"/>
    <w:rsid w:val="008D5F2E"/>
    <w:rsid w:val="008D5FBD"/>
    <w:rsid w:val="008D66C2"/>
    <w:rsid w:val="008D6BD8"/>
    <w:rsid w:val="008D7354"/>
    <w:rsid w:val="008E02E5"/>
    <w:rsid w:val="008E1475"/>
    <w:rsid w:val="008E1C1F"/>
    <w:rsid w:val="008E2130"/>
    <w:rsid w:val="008E21FF"/>
    <w:rsid w:val="008E2A73"/>
    <w:rsid w:val="008E4515"/>
    <w:rsid w:val="008E5E6F"/>
    <w:rsid w:val="008E6309"/>
    <w:rsid w:val="008F0201"/>
    <w:rsid w:val="008F1CD2"/>
    <w:rsid w:val="008F1F99"/>
    <w:rsid w:val="008F213A"/>
    <w:rsid w:val="008F24AE"/>
    <w:rsid w:val="008F287E"/>
    <w:rsid w:val="008F3767"/>
    <w:rsid w:val="008F4C02"/>
    <w:rsid w:val="008F5BA4"/>
    <w:rsid w:val="008F6D2F"/>
    <w:rsid w:val="00903627"/>
    <w:rsid w:val="00905783"/>
    <w:rsid w:val="00906D93"/>
    <w:rsid w:val="00907C7D"/>
    <w:rsid w:val="00910390"/>
    <w:rsid w:val="00910735"/>
    <w:rsid w:val="009118E2"/>
    <w:rsid w:val="0091374A"/>
    <w:rsid w:val="0091757C"/>
    <w:rsid w:val="00920176"/>
    <w:rsid w:val="0092114D"/>
    <w:rsid w:val="00923080"/>
    <w:rsid w:val="00923458"/>
    <w:rsid w:val="00923E93"/>
    <w:rsid w:val="0092762E"/>
    <w:rsid w:val="0093004D"/>
    <w:rsid w:val="009307D6"/>
    <w:rsid w:val="00932750"/>
    <w:rsid w:val="00935346"/>
    <w:rsid w:val="00936505"/>
    <w:rsid w:val="00940674"/>
    <w:rsid w:val="00940B19"/>
    <w:rsid w:val="00942499"/>
    <w:rsid w:val="00942F40"/>
    <w:rsid w:val="009430D8"/>
    <w:rsid w:val="00951D20"/>
    <w:rsid w:val="00952C59"/>
    <w:rsid w:val="00953D7A"/>
    <w:rsid w:val="00955BE5"/>
    <w:rsid w:val="00955C6F"/>
    <w:rsid w:val="00955DED"/>
    <w:rsid w:val="00956707"/>
    <w:rsid w:val="00957A5F"/>
    <w:rsid w:val="0096344F"/>
    <w:rsid w:val="0096430B"/>
    <w:rsid w:val="00964EE6"/>
    <w:rsid w:val="00970C86"/>
    <w:rsid w:val="0097243D"/>
    <w:rsid w:val="00975B18"/>
    <w:rsid w:val="00976AAB"/>
    <w:rsid w:val="00980E66"/>
    <w:rsid w:val="0098171F"/>
    <w:rsid w:val="009819AB"/>
    <w:rsid w:val="00982B02"/>
    <w:rsid w:val="00983247"/>
    <w:rsid w:val="00983270"/>
    <w:rsid w:val="0098343E"/>
    <w:rsid w:val="00983503"/>
    <w:rsid w:val="009870DF"/>
    <w:rsid w:val="0098719A"/>
    <w:rsid w:val="00990726"/>
    <w:rsid w:val="009907FA"/>
    <w:rsid w:val="009923EA"/>
    <w:rsid w:val="00995C1C"/>
    <w:rsid w:val="00997843"/>
    <w:rsid w:val="009A2AE7"/>
    <w:rsid w:val="009A49B6"/>
    <w:rsid w:val="009B0786"/>
    <w:rsid w:val="009B1C79"/>
    <w:rsid w:val="009B4A79"/>
    <w:rsid w:val="009B4D0E"/>
    <w:rsid w:val="009B5C47"/>
    <w:rsid w:val="009B6A9B"/>
    <w:rsid w:val="009B7B24"/>
    <w:rsid w:val="009C0369"/>
    <w:rsid w:val="009C0549"/>
    <w:rsid w:val="009C0C9E"/>
    <w:rsid w:val="009C1C7D"/>
    <w:rsid w:val="009C2608"/>
    <w:rsid w:val="009C6ED9"/>
    <w:rsid w:val="009C78C2"/>
    <w:rsid w:val="009C7A16"/>
    <w:rsid w:val="009C7BAC"/>
    <w:rsid w:val="009D15AD"/>
    <w:rsid w:val="009D2B5D"/>
    <w:rsid w:val="009D345C"/>
    <w:rsid w:val="009D34B5"/>
    <w:rsid w:val="009D4AB1"/>
    <w:rsid w:val="009D589B"/>
    <w:rsid w:val="009D7096"/>
    <w:rsid w:val="009E0EA9"/>
    <w:rsid w:val="009E180C"/>
    <w:rsid w:val="009E2627"/>
    <w:rsid w:val="009E3404"/>
    <w:rsid w:val="009E54A3"/>
    <w:rsid w:val="009E5DAC"/>
    <w:rsid w:val="009E643A"/>
    <w:rsid w:val="009E7818"/>
    <w:rsid w:val="009F0428"/>
    <w:rsid w:val="009F27B5"/>
    <w:rsid w:val="009F351D"/>
    <w:rsid w:val="009F3908"/>
    <w:rsid w:val="009F4A9D"/>
    <w:rsid w:val="009F4FB5"/>
    <w:rsid w:val="009F5073"/>
    <w:rsid w:val="009F54C3"/>
    <w:rsid w:val="009F6CB7"/>
    <w:rsid w:val="009F79C4"/>
    <w:rsid w:val="00A00919"/>
    <w:rsid w:val="00A00D3B"/>
    <w:rsid w:val="00A015E0"/>
    <w:rsid w:val="00A03019"/>
    <w:rsid w:val="00A053B7"/>
    <w:rsid w:val="00A054B6"/>
    <w:rsid w:val="00A077E5"/>
    <w:rsid w:val="00A1179C"/>
    <w:rsid w:val="00A119E2"/>
    <w:rsid w:val="00A11EB2"/>
    <w:rsid w:val="00A125FB"/>
    <w:rsid w:val="00A128E0"/>
    <w:rsid w:val="00A138AB"/>
    <w:rsid w:val="00A149F3"/>
    <w:rsid w:val="00A14DEC"/>
    <w:rsid w:val="00A15441"/>
    <w:rsid w:val="00A16453"/>
    <w:rsid w:val="00A1787C"/>
    <w:rsid w:val="00A17BB0"/>
    <w:rsid w:val="00A21125"/>
    <w:rsid w:val="00A212FA"/>
    <w:rsid w:val="00A219AA"/>
    <w:rsid w:val="00A2237D"/>
    <w:rsid w:val="00A22771"/>
    <w:rsid w:val="00A23883"/>
    <w:rsid w:val="00A24353"/>
    <w:rsid w:val="00A27A9C"/>
    <w:rsid w:val="00A31680"/>
    <w:rsid w:val="00A37A89"/>
    <w:rsid w:val="00A37D35"/>
    <w:rsid w:val="00A41C82"/>
    <w:rsid w:val="00A4208B"/>
    <w:rsid w:val="00A43204"/>
    <w:rsid w:val="00A43A64"/>
    <w:rsid w:val="00A451E4"/>
    <w:rsid w:val="00A45D07"/>
    <w:rsid w:val="00A46A11"/>
    <w:rsid w:val="00A509EA"/>
    <w:rsid w:val="00A5221C"/>
    <w:rsid w:val="00A52D94"/>
    <w:rsid w:val="00A5419B"/>
    <w:rsid w:val="00A54EC4"/>
    <w:rsid w:val="00A5594E"/>
    <w:rsid w:val="00A609CE"/>
    <w:rsid w:val="00A61E91"/>
    <w:rsid w:val="00A63D57"/>
    <w:rsid w:val="00A65603"/>
    <w:rsid w:val="00A65EAA"/>
    <w:rsid w:val="00A66410"/>
    <w:rsid w:val="00A70171"/>
    <w:rsid w:val="00A7517F"/>
    <w:rsid w:val="00A7585F"/>
    <w:rsid w:val="00A75899"/>
    <w:rsid w:val="00A804E8"/>
    <w:rsid w:val="00A80767"/>
    <w:rsid w:val="00A81187"/>
    <w:rsid w:val="00A85BA6"/>
    <w:rsid w:val="00A85F73"/>
    <w:rsid w:val="00A86D8B"/>
    <w:rsid w:val="00A8701F"/>
    <w:rsid w:val="00A87C39"/>
    <w:rsid w:val="00A911D8"/>
    <w:rsid w:val="00A91663"/>
    <w:rsid w:val="00A9551C"/>
    <w:rsid w:val="00A96312"/>
    <w:rsid w:val="00A97CE1"/>
    <w:rsid w:val="00AA002C"/>
    <w:rsid w:val="00AA0945"/>
    <w:rsid w:val="00AA0A68"/>
    <w:rsid w:val="00AA0BF9"/>
    <w:rsid w:val="00AA0D27"/>
    <w:rsid w:val="00AA2196"/>
    <w:rsid w:val="00AA26E4"/>
    <w:rsid w:val="00AA2975"/>
    <w:rsid w:val="00AA3A7C"/>
    <w:rsid w:val="00AA418D"/>
    <w:rsid w:val="00AA5325"/>
    <w:rsid w:val="00AA5349"/>
    <w:rsid w:val="00AB07AF"/>
    <w:rsid w:val="00AB11EC"/>
    <w:rsid w:val="00AB2E47"/>
    <w:rsid w:val="00AB31F1"/>
    <w:rsid w:val="00AB4B4C"/>
    <w:rsid w:val="00AB783B"/>
    <w:rsid w:val="00AC0B7A"/>
    <w:rsid w:val="00AC1873"/>
    <w:rsid w:val="00AC3E13"/>
    <w:rsid w:val="00AC704A"/>
    <w:rsid w:val="00AC7872"/>
    <w:rsid w:val="00AC7CFE"/>
    <w:rsid w:val="00AC7D04"/>
    <w:rsid w:val="00AD177F"/>
    <w:rsid w:val="00AD2879"/>
    <w:rsid w:val="00AD2E9C"/>
    <w:rsid w:val="00AD670A"/>
    <w:rsid w:val="00AE4BFC"/>
    <w:rsid w:val="00AE4EAA"/>
    <w:rsid w:val="00AE7CD3"/>
    <w:rsid w:val="00AF083D"/>
    <w:rsid w:val="00AF4CE8"/>
    <w:rsid w:val="00AF6A23"/>
    <w:rsid w:val="00AF7AD3"/>
    <w:rsid w:val="00B02A5B"/>
    <w:rsid w:val="00B052DD"/>
    <w:rsid w:val="00B07948"/>
    <w:rsid w:val="00B12F50"/>
    <w:rsid w:val="00B14418"/>
    <w:rsid w:val="00B164AE"/>
    <w:rsid w:val="00B165A7"/>
    <w:rsid w:val="00B17367"/>
    <w:rsid w:val="00B21419"/>
    <w:rsid w:val="00B239BC"/>
    <w:rsid w:val="00B25BB1"/>
    <w:rsid w:val="00B30150"/>
    <w:rsid w:val="00B301B8"/>
    <w:rsid w:val="00B30C78"/>
    <w:rsid w:val="00B3311C"/>
    <w:rsid w:val="00B35A2A"/>
    <w:rsid w:val="00B362D9"/>
    <w:rsid w:val="00B428E9"/>
    <w:rsid w:val="00B45083"/>
    <w:rsid w:val="00B464A3"/>
    <w:rsid w:val="00B477C4"/>
    <w:rsid w:val="00B511C5"/>
    <w:rsid w:val="00B5232E"/>
    <w:rsid w:val="00B534C6"/>
    <w:rsid w:val="00B56705"/>
    <w:rsid w:val="00B5723D"/>
    <w:rsid w:val="00B57B3A"/>
    <w:rsid w:val="00B60E20"/>
    <w:rsid w:val="00B61AA1"/>
    <w:rsid w:val="00B632B2"/>
    <w:rsid w:val="00B635D2"/>
    <w:rsid w:val="00B63CCB"/>
    <w:rsid w:val="00B644E3"/>
    <w:rsid w:val="00B65D7C"/>
    <w:rsid w:val="00B66162"/>
    <w:rsid w:val="00B66F39"/>
    <w:rsid w:val="00B67544"/>
    <w:rsid w:val="00B708FB"/>
    <w:rsid w:val="00B711CA"/>
    <w:rsid w:val="00B71256"/>
    <w:rsid w:val="00B74809"/>
    <w:rsid w:val="00B74FEB"/>
    <w:rsid w:val="00B7514F"/>
    <w:rsid w:val="00B769AF"/>
    <w:rsid w:val="00B778DB"/>
    <w:rsid w:val="00B825CF"/>
    <w:rsid w:val="00B83B7B"/>
    <w:rsid w:val="00B8514F"/>
    <w:rsid w:val="00B8526C"/>
    <w:rsid w:val="00B8588A"/>
    <w:rsid w:val="00B87A39"/>
    <w:rsid w:val="00B87EF8"/>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50EE"/>
    <w:rsid w:val="00BA52C0"/>
    <w:rsid w:val="00BA6D45"/>
    <w:rsid w:val="00BA6EAF"/>
    <w:rsid w:val="00BA7A20"/>
    <w:rsid w:val="00BB2261"/>
    <w:rsid w:val="00BB230E"/>
    <w:rsid w:val="00BB235D"/>
    <w:rsid w:val="00BB4117"/>
    <w:rsid w:val="00BB51D3"/>
    <w:rsid w:val="00BB58B1"/>
    <w:rsid w:val="00BB5CD0"/>
    <w:rsid w:val="00BB6191"/>
    <w:rsid w:val="00BB61B2"/>
    <w:rsid w:val="00BB6409"/>
    <w:rsid w:val="00BB699E"/>
    <w:rsid w:val="00BB7984"/>
    <w:rsid w:val="00BC00EB"/>
    <w:rsid w:val="00BC129F"/>
    <w:rsid w:val="00BC48A0"/>
    <w:rsid w:val="00BC5DAF"/>
    <w:rsid w:val="00BC66DA"/>
    <w:rsid w:val="00BD02C1"/>
    <w:rsid w:val="00BD0791"/>
    <w:rsid w:val="00BD498B"/>
    <w:rsid w:val="00BD5F34"/>
    <w:rsid w:val="00BE0CAA"/>
    <w:rsid w:val="00BE1B30"/>
    <w:rsid w:val="00BE27D7"/>
    <w:rsid w:val="00BE2977"/>
    <w:rsid w:val="00BE5FB9"/>
    <w:rsid w:val="00BE7D0B"/>
    <w:rsid w:val="00BF009C"/>
    <w:rsid w:val="00BF1BB8"/>
    <w:rsid w:val="00BF411D"/>
    <w:rsid w:val="00BF7B2F"/>
    <w:rsid w:val="00BF7C8A"/>
    <w:rsid w:val="00C00B47"/>
    <w:rsid w:val="00C028B6"/>
    <w:rsid w:val="00C046B8"/>
    <w:rsid w:val="00C064F3"/>
    <w:rsid w:val="00C1026B"/>
    <w:rsid w:val="00C10EBB"/>
    <w:rsid w:val="00C118C8"/>
    <w:rsid w:val="00C1381C"/>
    <w:rsid w:val="00C1430C"/>
    <w:rsid w:val="00C15751"/>
    <w:rsid w:val="00C178F0"/>
    <w:rsid w:val="00C17DD5"/>
    <w:rsid w:val="00C21022"/>
    <w:rsid w:val="00C21771"/>
    <w:rsid w:val="00C22023"/>
    <w:rsid w:val="00C2208E"/>
    <w:rsid w:val="00C22D03"/>
    <w:rsid w:val="00C260C1"/>
    <w:rsid w:val="00C268C7"/>
    <w:rsid w:val="00C2759D"/>
    <w:rsid w:val="00C27AAF"/>
    <w:rsid w:val="00C3059C"/>
    <w:rsid w:val="00C325FE"/>
    <w:rsid w:val="00C33A15"/>
    <w:rsid w:val="00C34B0F"/>
    <w:rsid w:val="00C36452"/>
    <w:rsid w:val="00C41655"/>
    <w:rsid w:val="00C42358"/>
    <w:rsid w:val="00C42B67"/>
    <w:rsid w:val="00C45EDC"/>
    <w:rsid w:val="00C4676D"/>
    <w:rsid w:val="00C4760A"/>
    <w:rsid w:val="00C479A7"/>
    <w:rsid w:val="00C47BCF"/>
    <w:rsid w:val="00C5104F"/>
    <w:rsid w:val="00C518A2"/>
    <w:rsid w:val="00C5248A"/>
    <w:rsid w:val="00C52565"/>
    <w:rsid w:val="00C531CF"/>
    <w:rsid w:val="00C56822"/>
    <w:rsid w:val="00C57B06"/>
    <w:rsid w:val="00C601B4"/>
    <w:rsid w:val="00C624E5"/>
    <w:rsid w:val="00C63D5D"/>
    <w:rsid w:val="00C65A0B"/>
    <w:rsid w:val="00C67F97"/>
    <w:rsid w:val="00C72A8E"/>
    <w:rsid w:val="00C73146"/>
    <w:rsid w:val="00C74166"/>
    <w:rsid w:val="00C7473A"/>
    <w:rsid w:val="00C7681A"/>
    <w:rsid w:val="00C800EA"/>
    <w:rsid w:val="00C81274"/>
    <w:rsid w:val="00C824FB"/>
    <w:rsid w:val="00C83724"/>
    <w:rsid w:val="00C8390C"/>
    <w:rsid w:val="00C846BF"/>
    <w:rsid w:val="00C8709B"/>
    <w:rsid w:val="00C878D0"/>
    <w:rsid w:val="00C917B3"/>
    <w:rsid w:val="00C91AEB"/>
    <w:rsid w:val="00C92473"/>
    <w:rsid w:val="00C929A4"/>
    <w:rsid w:val="00C92AB3"/>
    <w:rsid w:val="00C92D31"/>
    <w:rsid w:val="00C937FF"/>
    <w:rsid w:val="00C961D8"/>
    <w:rsid w:val="00C974F1"/>
    <w:rsid w:val="00C97DFB"/>
    <w:rsid w:val="00CA1314"/>
    <w:rsid w:val="00CA2161"/>
    <w:rsid w:val="00CA25AA"/>
    <w:rsid w:val="00CA2D6D"/>
    <w:rsid w:val="00CA371F"/>
    <w:rsid w:val="00CA3768"/>
    <w:rsid w:val="00CA5437"/>
    <w:rsid w:val="00CA5AA7"/>
    <w:rsid w:val="00CA5C96"/>
    <w:rsid w:val="00CB2BD6"/>
    <w:rsid w:val="00CB3AA4"/>
    <w:rsid w:val="00CB3C64"/>
    <w:rsid w:val="00CB3CA3"/>
    <w:rsid w:val="00CB4058"/>
    <w:rsid w:val="00CB4AF6"/>
    <w:rsid w:val="00CB4EF8"/>
    <w:rsid w:val="00CB61BD"/>
    <w:rsid w:val="00CB71E8"/>
    <w:rsid w:val="00CC01BC"/>
    <w:rsid w:val="00CC0E01"/>
    <w:rsid w:val="00CC113D"/>
    <w:rsid w:val="00CC2EF0"/>
    <w:rsid w:val="00CD0AEB"/>
    <w:rsid w:val="00CD1361"/>
    <w:rsid w:val="00CD2BFC"/>
    <w:rsid w:val="00CD3EAB"/>
    <w:rsid w:val="00CD5009"/>
    <w:rsid w:val="00CD6104"/>
    <w:rsid w:val="00CD6839"/>
    <w:rsid w:val="00CE099E"/>
    <w:rsid w:val="00CE1315"/>
    <w:rsid w:val="00CE15AB"/>
    <w:rsid w:val="00CE3172"/>
    <w:rsid w:val="00CE5E46"/>
    <w:rsid w:val="00CE6BC0"/>
    <w:rsid w:val="00CE76E7"/>
    <w:rsid w:val="00CE7CD0"/>
    <w:rsid w:val="00CF1B58"/>
    <w:rsid w:val="00CF339C"/>
    <w:rsid w:val="00CF42F2"/>
    <w:rsid w:val="00CF68CC"/>
    <w:rsid w:val="00CF7EE3"/>
    <w:rsid w:val="00D0038D"/>
    <w:rsid w:val="00D00F9B"/>
    <w:rsid w:val="00D011B6"/>
    <w:rsid w:val="00D04B73"/>
    <w:rsid w:val="00D04B79"/>
    <w:rsid w:val="00D107B3"/>
    <w:rsid w:val="00D10BEA"/>
    <w:rsid w:val="00D11AE9"/>
    <w:rsid w:val="00D16813"/>
    <w:rsid w:val="00D16ABC"/>
    <w:rsid w:val="00D17087"/>
    <w:rsid w:val="00D23066"/>
    <w:rsid w:val="00D23B19"/>
    <w:rsid w:val="00D25551"/>
    <w:rsid w:val="00D258D5"/>
    <w:rsid w:val="00D27731"/>
    <w:rsid w:val="00D32E1A"/>
    <w:rsid w:val="00D32F00"/>
    <w:rsid w:val="00D333EE"/>
    <w:rsid w:val="00D34083"/>
    <w:rsid w:val="00D34A05"/>
    <w:rsid w:val="00D34BDC"/>
    <w:rsid w:val="00D369B5"/>
    <w:rsid w:val="00D43B9A"/>
    <w:rsid w:val="00D44E85"/>
    <w:rsid w:val="00D456C2"/>
    <w:rsid w:val="00D45784"/>
    <w:rsid w:val="00D47664"/>
    <w:rsid w:val="00D47C7A"/>
    <w:rsid w:val="00D47D20"/>
    <w:rsid w:val="00D50694"/>
    <w:rsid w:val="00D51E7F"/>
    <w:rsid w:val="00D524EC"/>
    <w:rsid w:val="00D52F83"/>
    <w:rsid w:val="00D5337E"/>
    <w:rsid w:val="00D546B7"/>
    <w:rsid w:val="00D57D48"/>
    <w:rsid w:val="00D6078B"/>
    <w:rsid w:val="00D60A24"/>
    <w:rsid w:val="00D61ABD"/>
    <w:rsid w:val="00D64FA9"/>
    <w:rsid w:val="00D65BC0"/>
    <w:rsid w:val="00D65E29"/>
    <w:rsid w:val="00D65F99"/>
    <w:rsid w:val="00D7052E"/>
    <w:rsid w:val="00D74E05"/>
    <w:rsid w:val="00D75301"/>
    <w:rsid w:val="00D75352"/>
    <w:rsid w:val="00D771DD"/>
    <w:rsid w:val="00D775FE"/>
    <w:rsid w:val="00D8149E"/>
    <w:rsid w:val="00D816A4"/>
    <w:rsid w:val="00D83596"/>
    <w:rsid w:val="00D83884"/>
    <w:rsid w:val="00D86702"/>
    <w:rsid w:val="00D918D1"/>
    <w:rsid w:val="00D91C7B"/>
    <w:rsid w:val="00D92020"/>
    <w:rsid w:val="00D925DA"/>
    <w:rsid w:val="00D944C8"/>
    <w:rsid w:val="00D97A2A"/>
    <w:rsid w:val="00DA07F9"/>
    <w:rsid w:val="00DA0D10"/>
    <w:rsid w:val="00DA3E82"/>
    <w:rsid w:val="00DA42BF"/>
    <w:rsid w:val="00DA54B8"/>
    <w:rsid w:val="00DA76C4"/>
    <w:rsid w:val="00DB1082"/>
    <w:rsid w:val="00DB13AB"/>
    <w:rsid w:val="00DB2CCA"/>
    <w:rsid w:val="00DB6FF9"/>
    <w:rsid w:val="00DB7117"/>
    <w:rsid w:val="00DB7434"/>
    <w:rsid w:val="00DB790C"/>
    <w:rsid w:val="00DB7B40"/>
    <w:rsid w:val="00DC209E"/>
    <w:rsid w:val="00DC2772"/>
    <w:rsid w:val="00DC3850"/>
    <w:rsid w:val="00DC4C4C"/>
    <w:rsid w:val="00DC530F"/>
    <w:rsid w:val="00DC591B"/>
    <w:rsid w:val="00DC6B46"/>
    <w:rsid w:val="00DC7E41"/>
    <w:rsid w:val="00DD0DCC"/>
    <w:rsid w:val="00DD16B9"/>
    <w:rsid w:val="00DD1E92"/>
    <w:rsid w:val="00DD2A8F"/>
    <w:rsid w:val="00DD3546"/>
    <w:rsid w:val="00DD440F"/>
    <w:rsid w:val="00DD4464"/>
    <w:rsid w:val="00DD4FC2"/>
    <w:rsid w:val="00DD5130"/>
    <w:rsid w:val="00DE1E2A"/>
    <w:rsid w:val="00DE256F"/>
    <w:rsid w:val="00DE2C7C"/>
    <w:rsid w:val="00DE31F7"/>
    <w:rsid w:val="00DE6408"/>
    <w:rsid w:val="00DE675A"/>
    <w:rsid w:val="00DE7207"/>
    <w:rsid w:val="00DF0CCB"/>
    <w:rsid w:val="00DF1126"/>
    <w:rsid w:val="00DF3157"/>
    <w:rsid w:val="00DF487A"/>
    <w:rsid w:val="00DF50D4"/>
    <w:rsid w:val="00DF5CE6"/>
    <w:rsid w:val="00DF740F"/>
    <w:rsid w:val="00E01970"/>
    <w:rsid w:val="00E0668D"/>
    <w:rsid w:val="00E06EB6"/>
    <w:rsid w:val="00E103B1"/>
    <w:rsid w:val="00E10BAF"/>
    <w:rsid w:val="00E113D4"/>
    <w:rsid w:val="00E1146E"/>
    <w:rsid w:val="00E11A7F"/>
    <w:rsid w:val="00E13C43"/>
    <w:rsid w:val="00E14161"/>
    <w:rsid w:val="00E14995"/>
    <w:rsid w:val="00E15B89"/>
    <w:rsid w:val="00E170AF"/>
    <w:rsid w:val="00E171EA"/>
    <w:rsid w:val="00E21FF6"/>
    <w:rsid w:val="00E22B0B"/>
    <w:rsid w:val="00E23B89"/>
    <w:rsid w:val="00E254DA"/>
    <w:rsid w:val="00E30764"/>
    <w:rsid w:val="00E30DD2"/>
    <w:rsid w:val="00E31A35"/>
    <w:rsid w:val="00E3298C"/>
    <w:rsid w:val="00E33C80"/>
    <w:rsid w:val="00E35283"/>
    <w:rsid w:val="00E36284"/>
    <w:rsid w:val="00E42E06"/>
    <w:rsid w:val="00E43E38"/>
    <w:rsid w:val="00E45354"/>
    <w:rsid w:val="00E46F67"/>
    <w:rsid w:val="00E52CD2"/>
    <w:rsid w:val="00E545C9"/>
    <w:rsid w:val="00E54948"/>
    <w:rsid w:val="00E55704"/>
    <w:rsid w:val="00E573CB"/>
    <w:rsid w:val="00E6168B"/>
    <w:rsid w:val="00E65373"/>
    <w:rsid w:val="00E665B4"/>
    <w:rsid w:val="00E66F88"/>
    <w:rsid w:val="00E724A7"/>
    <w:rsid w:val="00E72E46"/>
    <w:rsid w:val="00E735B5"/>
    <w:rsid w:val="00E747B9"/>
    <w:rsid w:val="00E7602D"/>
    <w:rsid w:val="00E80541"/>
    <w:rsid w:val="00E809ED"/>
    <w:rsid w:val="00E81F34"/>
    <w:rsid w:val="00E829AD"/>
    <w:rsid w:val="00E82D92"/>
    <w:rsid w:val="00E834AF"/>
    <w:rsid w:val="00E834C2"/>
    <w:rsid w:val="00E86353"/>
    <w:rsid w:val="00E91ABF"/>
    <w:rsid w:val="00E9300D"/>
    <w:rsid w:val="00E930E6"/>
    <w:rsid w:val="00E96960"/>
    <w:rsid w:val="00E96D9E"/>
    <w:rsid w:val="00EA343E"/>
    <w:rsid w:val="00EA368B"/>
    <w:rsid w:val="00EA3E44"/>
    <w:rsid w:val="00EA68AF"/>
    <w:rsid w:val="00EA773D"/>
    <w:rsid w:val="00EB00C7"/>
    <w:rsid w:val="00EB01F5"/>
    <w:rsid w:val="00EB529F"/>
    <w:rsid w:val="00EB697A"/>
    <w:rsid w:val="00EB723E"/>
    <w:rsid w:val="00EC035D"/>
    <w:rsid w:val="00EC0420"/>
    <w:rsid w:val="00EC0A68"/>
    <w:rsid w:val="00EC1222"/>
    <w:rsid w:val="00EC13AF"/>
    <w:rsid w:val="00EC2D31"/>
    <w:rsid w:val="00EC3D4B"/>
    <w:rsid w:val="00EC5821"/>
    <w:rsid w:val="00EC5ACB"/>
    <w:rsid w:val="00EC797D"/>
    <w:rsid w:val="00ED0150"/>
    <w:rsid w:val="00ED02BA"/>
    <w:rsid w:val="00ED0496"/>
    <w:rsid w:val="00ED0D4A"/>
    <w:rsid w:val="00ED48E1"/>
    <w:rsid w:val="00ED65B7"/>
    <w:rsid w:val="00ED66AA"/>
    <w:rsid w:val="00ED692E"/>
    <w:rsid w:val="00ED75DA"/>
    <w:rsid w:val="00EE248E"/>
    <w:rsid w:val="00EE33FD"/>
    <w:rsid w:val="00EE421B"/>
    <w:rsid w:val="00EE52FC"/>
    <w:rsid w:val="00EE537D"/>
    <w:rsid w:val="00EF2606"/>
    <w:rsid w:val="00EF41A8"/>
    <w:rsid w:val="00EF5C44"/>
    <w:rsid w:val="00F02557"/>
    <w:rsid w:val="00F05F4B"/>
    <w:rsid w:val="00F06072"/>
    <w:rsid w:val="00F06684"/>
    <w:rsid w:val="00F06DDE"/>
    <w:rsid w:val="00F074D3"/>
    <w:rsid w:val="00F10B40"/>
    <w:rsid w:val="00F11138"/>
    <w:rsid w:val="00F11A0D"/>
    <w:rsid w:val="00F125CB"/>
    <w:rsid w:val="00F13104"/>
    <w:rsid w:val="00F150FA"/>
    <w:rsid w:val="00F15AEE"/>
    <w:rsid w:val="00F15F21"/>
    <w:rsid w:val="00F167CB"/>
    <w:rsid w:val="00F22200"/>
    <w:rsid w:val="00F229E8"/>
    <w:rsid w:val="00F24733"/>
    <w:rsid w:val="00F248E8"/>
    <w:rsid w:val="00F26174"/>
    <w:rsid w:val="00F27A6D"/>
    <w:rsid w:val="00F30E42"/>
    <w:rsid w:val="00F32D4A"/>
    <w:rsid w:val="00F3363C"/>
    <w:rsid w:val="00F33C83"/>
    <w:rsid w:val="00F34DAC"/>
    <w:rsid w:val="00F3522F"/>
    <w:rsid w:val="00F36BF9"/>
    <w:rsid w:val="00F36F21"/>
    <w:rsid w:val="00F371F6"/>
    <w:rsid w:val="00F402DC"/>
    <w:rsid w:val="00F40D6C"/>
    <w:rsid w:val="00F42230"/>
    <w:rsid w:val="00F4268C"/>
    <w:rsid w:val="00F47677"/>
    <w:rsid w:val="00F50A0C"/>
    <w:rsid w:val="00F51803"/>
    <w:rsid w:val="00F52552"/>
    <w:rsid w:val="00F54EBD"/>
    <w:rsid w:val="00F5519C"/>
    <w:rsid w:val="00F5552D"/>
    <w:rsid w:val="00F55E20"/>
    <w:rsid w:val="00F5607D"/>
    <w:rsid w:val="00F57BF4"/>
    <w:rsid w:val="00F63C36"/>
    <w:rsid w:val="00F66554"/>
    <w:rsid w:val="00F727AD"/>
    <w:rsid w:val="00F736B3"/>
    <w:rsid w:val="00F73BB2"/>
    <w:rsid w:val="00F741CC"/>
    <w:rsid w:val="00F75B9A"/>
    <w:rsid w:val="00F76744"/>
    <w:rsid w:val="00F8148C"/>
    <w:rsid w:val="00F81A24"/>
    <w:rsid w:val="00F81ECC"/>
    <w:rsid w:val="00F84DFB"/>
    <w:rsid w:val="00F84FF6"/>
    <w:rsid w:val="00F85D9A"/>
    <w:rsid w:val="00F8628F"/>
    <w:rsid w:val="00F86484"/>
    <w:rsid w:val="00F86C2A"/>
    <w:rsid w:val="00F92D0E"/>
    <w:rsid w:val="00F94590"/>
    <w:rsid w:val="00F95787"/>
    <w:rsid w:val="00FA19EB"/>
    <w:rsid w:val="00FA3F7D"/>
    <w:rsid w:val="00FA5DF4"/>
    <w:rsid w:val="00FB1439"/>
    <w:rsid w:val="00FB163E"/>
    <w:rsid w:val="00FB5DB6"/>
    <w:rsid w:val="00FB5FBD"/>
    <w:rsid w:val="00FB684E"/>
    <w:rsid w:val="00FB6E9C"/>
    <w:rsid w:val="00FC13AA"/>
    <w:rsid w:val="00FC25DF"/>
    <w:rsid w:val="00FC57AA"/>
    <w:rsid w:val="00FC5ED6"/>
    <w:rsid w:val="00FC61CF"/>
    <w:rsid w:val="00FC6374"/>
    <w:rsid w:val="00FD2A52"/>
    <w:rsid w:val="00FD3BB6"/>
    <w:rsid w:val="00FD3FF4"/>
    <w:rsid w:val="00FD6A66"/>
    <w:rsid w:val="00FE0176"/>
    <w:rsid w:val="00FE292B"/>
    <w:rsid w:val="00FE2F01"/>
    <w:rsid w:val="00FE38B8"/>
    <w:rsid w:val="00FE5304"/>
    <w:rsid w:val="00FE6FC4"/>
    <w:rsid w:val="00FE71FA"/>
    <w:rsid w:val="00FE74D7"/>
    <w:rsid w:val="00FF2F60"/>
    <w:rsid w:val="00FF3FB2"/>
    <w:rsid w:val="00FF501A"/>
    <w:rsid w:val="00FF5849"/>
    <w:rsid w:val="00FF5D1A"/>
    <w:rsid w:val="00FF62A1"/>
    <w:rsid w:val="00FF7824"/>
    <w:rsid w:val="05FEBA21"/>
    <w:rsid w:val="0AD52CD5"/>
    <w:rsid w:val="0BFF426D"/>
    <w:rsid w:val="14AC2DE2"/>
    <w:rsid w:val="15F7FD48"/>
    <w:rsid w:val="22006326"/>
    <w:rsid w:val="2769DDDA"/>
    <w:rsid w:val="2BFD9546"/>
    <w:rsid w:val="2DFFAA08"/>
    <w:rsid w:val="35F33558"/>
    <w:rsid w:val="39F52386"/>
    <w:rsid w:val="3DBF2633"/>
    <w:rsid w:val="3F9FCABE"/>
    <w:rsid w:val="41A1756D"/>
    <w:rsid w:val="47BEDF6D"/>
    <w:rsid w:val="4C852D10"/>
    <w:rsid w:val="4DEB7DA8"/>
    <w:rsid w:val="55C54ED1"/>
    <w:rsid w:val="572DC4FF"/>
    <w:rsid w:val="5B0C5348"/>
    <w:rsid w:val="5DAF3858"/>
    <w:rsid w:val="5DC9329F"/>
    <w:rsid w:val="5EA74C11"/>
    <w:rsid w:val="5EC7BCC9"/>
    <w:rsid w:val="5F678BAE"/>
    <w:rsid w:val="5F815C3C"/>
    <w:rsid w:val="614E5CFA"/>
    <w:rsid w:val="73C7E482"/>
    <w:rsid w:val="73F301F0"/>
    <w:rsid w:val="79FFA12F"/>
    <w:rsid w:val="7B9F00A4"/>
    <w:rsid w:val="7CFFEF95"/>
    <w:rsid w:val="7DFF846E"/>
    <w:rsid w:val="7EBC7AC7"/>
    <w:rsid w:val="7EEB25A7"/>
    <w:rsid w:val="7FC1DC35"/>
    <w:rsid w:val="7FDBEF93"/>
    <w:rsid w:val="7FDFCD0E"/>
    <w:rsid w:val="7FFB923F"/>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6EF224E"/>
    <w:rsid w:val="FFBF58B0"/>
    <w:rsid w:val="FFDF35F8"/>
    <w:rsid w:val="FFEFE346"/>
    <w:rsid w:val="FFFB9650"/>
    <w:rsid w:val="FFFBC2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23"/>
    <w:qFormat/>
    <w:uiPriority w:val="0"/>
    <w:pPr>
      <w:jc w:val="left"/>
    </w:pPr>
    <w:rPr>
      <w:rFonts w:ascii="Times New Roman" w:hAnsi="Times New Roman" w:eastAsia="宋体" w:cs="Times New Roman"/>
      <w:szCs w:val="20"/>
    </w:rPr>
  </w:style>
  <w:style w:type="paragraph" w:styleId="4">
    <w:name w:val="Date"/>
    <w:basedOn w:val="1"/>
    <w:next w:val="1"/>
    <w:link w:val="24"/>
    <w:qFormat/>
    <w:uiPriority w:val="0"/>
    <w:pPr>
      <w:ind w:left="100" w:leftChars="2500"/>
    </w:pPr>
    <w:rPr>
      <w:rFonts w:ascii="Calibri" w:hAnsi="Calibri" w:eastAsia="宋体" w:cs="Times New Roman"/>
      <w:kern w:val="0"/>
      <w:sz w:val="20"/>
      <w:szCs w:val="20"/>
    </w:rPr>
  </w:style>
  <w:style w:type="paragraph" w:styleId="5">
    <w:name w:val="Balloon Text"/>
    <w:basedOn w:val="1"/>
    <w:link w:val="25"/>
    <w:qFormat/>
    <w:uiPriority w:val="0"/>
    <w:rPr>
      <w:rFonts w:ascii="Calibri" w:hAnsi="Calibri" w:eastAsia="宋体" w:cs="Times New Roman"/>
      <w:kern w:val="0"/>
      <w:sz w:val="18"/>
      <w:szCs w:val="20"/>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6"/>
    <w:unhideWhenUsed/>
    <w:qFormat/>
    <w:uiPriority w:val="99"/>
    <w:pPr>
      <w:snapToGrid w:val="0"/>
      <w:jc w:val="left"/>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7"/>
    <w:qFormat/>
    <w:uiPriority w:val="0"/>
    <w:rPr>
      <w:rFonts w:asciiTheme="minorHAnsi" w:hAnsiTheme="minorHAnsi" w:eastAsiaTheme="minorEastAsia" w:cstheme="minorBidi"/>
      <w:b/>
      <w:szCs w:val="22"/>
    </w:rPr>
  </w:style>
  <w:style w:type="table" w:styleId="12">
    <w:name w:val="Table Grid"/>
    <w:basedOn w:val="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qFormat/>
    <w:uiPriority w:val="0"/>
    <w:rPr>
      <w:rFonts w:cs="Times New Roman"/>
    </w:rPr>
  </w:style>
  <w:style w:type="character" w:styleId="16">
    <w:name w:val="Emphasis"/>
    <w:qFormat/>
    <w:uiPriority w:val="20"/>
    <w:rPr>
      <w:color w:val="CC0000"/>
    </w:rPr>
  </w:style>
  <w:style w:type="character" w:styleId="17">
    <w:name w:val="Hyperlink"/>
    <w:qFormat/>
    <w:uiPriority w:val="0"/>
    <w:rPr>
      <w:color w:val="0000FF"/>
      <w:u w:val="single"/>
    </w:rPr>
  </w:style>
  <w:style w:type="character" w:styleId="18">
    <w:name w:val="annotation reference"/>
    <w:qFormat/>
    <w:uiPriority w:val="0"/>
    <w:rPr>
      <w:sz w:val="21"/>
    </w:rPr>
  </w:style>
  <w:style w:type="character" w:styleId="19">
    <w:name w:val="footnote reference"/>
    <w:basedOn w:val="13"/>
    <w:unhideWhenUsed/>
    <w:qFormat/>
    <w:uiPriority w:val="99"/>
    <w:rPr>
      <w:vertAlign w:val="superscript"/>
    </w:rPr>
  </w:style>
  <w:style w:type="character" w:customStyle="1" w:styleId="20">
    <w:name w:val="页眉 字符"/>
    <w:basedOn w:val="13"/>
    <w:link w:val="7"/>
    <w:qFormat/>
    <w:uiPriority w:val="0"/>
    <w:rPr>
      <w:sz w:val="18"/>
      <w:szCs w:val="18"/>
    </w:rPr>
  </w:style>
  <w:style w:type="character" w:customStyle="1" w:styleId="21">
    <w:name w:val="页脚 字符"/>
    <w:basedOn w:val="13"/>
    <w:link w:val="6"/>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文字 字符"/>
    <w:basedOn w:val="13"/>
    <w:link w:val="3"/>
    <w:qFormat/>
    <w:uiPriority w:val="0"/>
    <w:rPr>
      <w:kern w:val="2"/>
      <w:sz w:val="21"/>
    </w:rPr>
  </w:style>
  <w:style w:type="character" w:customStyle="1" w:styleId="24">
    <w:name w:val="日期 字符"/>
    <w:basedOn w:val="13"/>
    <w:link w:val="4"/>
    <w:qFormat/>
    <w:uiPriority w:val="0"/>
    <w:rPr>
      <w:rFonts w:ascii="Calibri" w:hAnsi="Calibri"/>
    </w:rPr>
  </w:style>
  <w:style w:type="character" w:customStyle="1" w:styleId="25">
    <w:name w:val="批注框文本 字符"/>
    <w:basedOn w:val="13"/>
    <w:link w:val="5"/>
    <w:qFormat/>
    <w:uiPriority w:val="0"/>
    <w:rPr>
      <w:rFonts w:ascii="Calibri" w:hAnsi="Calibri"/>
      <w:sz w:val="18"/>
    </w:rPr>
  </w:style>
  <w:style w:type="character" w:customStyle="1" w:styleId="26">
    <w:name w:val="脚注文本 字符"/>
    <w:basedOn w:val="13"/>
    <w:link w:val="8"/>
    <w:qFormat/>
    <w:uiPriority w:val="99"/>
    <w:rPr>
      <w:rFonts w:asciiTheme="minorHAnsi" w:hAnsiTheme="minorHAnsi" w:eastAsiaTheme="minorEastAsia" w:cstheme="minorBidi"/>
      <w:kern w:val="2"/>
      <w:sz w:val="18"/>
      <w:szCs w:val="18"/>
    </w:rPr>
  </w:style>
  <w:style w:type="character" w:customStyle="1" w:styleId="27">
    <w:name w:val="批注主题 字符"/>
    <w:basedOn w:val="23"/>
    <w:link w:val="10"/>
    <w:qFormat/>
    <w:uiPriority w:val="0"/>
    <w:rPr>
      <w:rFonts w:asciiTheme="minorHAnsi" w:hAnsiTheme="minorHAnsi" w:eastAsiaTheme="minorEastAsia" w:cstheme="minorBidi"/>
      <w:b/>
      <w:kern w:val="2"/>
      <w:sz w:val="21"/>
      <w:szCs w:val="22"/>
    </w:rPr>
  </w:style>
  <w:style w:type="character" w:customStyle="1" w:styleId="28">
    <w:name w:val="批注主题 Char1"/>
    <w:basedOn w:val="23"/>
    <w:semiHidden/>
    <w:qFormat/>
    <w:uiPriority w:val="0"/>
    <w:rPr>
      <w:rFonts w:ascii="Times New Roman" w:hAnsi="Times New Roman" w:eastAsia="宋体" w:cs="Times New Roman"/>
      <w:b/>
      <w:bCs/>
      <w:kern w:val="2"/>
      <w:sz w:val="21"/>
      <w:szCs w:val="20"/>
    </w:rPr>
  </w:style>
  <w:style w:type="character" w:customStyle="1" w:styleId="29">
    <w:name w:val="Comment Subject Char1"/>
    <w:semiHidden/>
    <w:qFormat/>
    <w:locked/>
    <w:uiPriority w:val="0"/>
    <w:rPr>
      <w:rFonts w:ascii="Times New Roman" w:hAnsi="Times New Roman"/>
      <w:b/>
      <w:kern w:val="2"/>
      <w:sz w:val="21"/>
    </w:rPr>
  </w:style>
  <w:style w:type="paragraph" w:customStyle="1" w:styleId="30">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2">
    <w:name w:val="xingming1"/>
    <w:qFormat/>
    <w:uiPriority w:val="0"/>
    <w:rPr>
      <w:rFonts w:hint="eastAsia" w:ascii="΢ȭхڧ;" w:eastAsia="΢ȭхڧ;"/>
      <w:b/>
      <w:bCs/>
      <w:sz w:val="33"/>
      <w:szCs w:val="33"/>
    </w:rPr>
  </w:style>
  <w:style w:type="paragraph" w:customStyle="1" w:styleId="33">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
    <w:name w:val="修订2"/>
    <w:hidden/>
    <w:semiHidden/>
    <w:qFormat/>
    <w:uiPriority w:val="0"/>
    <w:rPr>
      <w:rFonts w:ascii="Times New Roman" w:hAnsi="Times New Roman" w:eastAsia="宋体" w:cs="Times New Roman"/>
      <w:kern w:val="2"/>
      <w:sz w:val="21"/>
      <w:szCs w:val="21"/>
      <w:lang w:val="en-US" w:eastAsia="zh-CN" w:bidi="ar-SA"/>
    </w:rPr>
  </w:style>
  <w:style w:type="paragraph" w:customStyle="1" w:styleId="35">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36">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7">
    <w:name w:val="日期 Char1"/>
    <w:basedOn w:val="13"/>
    <w:semiHidden/>
    <w:qFormat/>
    <w:uiPriority w:val="99"/>
    <w:rPr>
      <w:rFonts w:ascii="Calibri" w:hAnsi="Calibri" w:eastAsia="宋体" w:cs="Calibri"/>
      <w:szCs w:val="21"/>
    </w:rPr>
  </w:style>
  <w:style w:type="character" w:customStyle="1" w:styleId="38">
    <w:name w:val="脚注文本 Char1"/>
    <w:basedOn w:val="13"/>
    <w:semiHidden/>
    <w:qFormat/>
    <w:uiPriority w:val="99"/>
    <w:rPr>
      <w:rFonts w:ascii="Calibri" w:hAnsi="Calibri" w:eastAsia="宋体" w:cs="Calibri"/>
      <w:sz w:val="18"/>
      <w:szCs w:val="18"/>
    </w:rPr>
  </w:style>
  <w:style w:type="character" w:customStyle="1" w:styleId="39">
    <w:name w:val="批注文字 Char1"/>
    <w:basedOn w:val="13"/>
    <w:semiHidden/>
    <w:qFormat/>
    <w:uiPriority w:val="99"/>
    <w:rPr>
      <w:rFonts w:ascii="Calibri" w:hAnsi="Calibri" w:eastAsia="宋体" w:cs="Calibri"/>
      <w:szCs w:val="21"/>
    </w:rPr>
  </w:style>
  <w:style w:type="character" w:customStyle="1" w:styleId="40">
    <w:name w:val="批注框文本 Char1"/>
    <w:basedOn w:val="13"/>
    <w:semiHidden/>
    <w:qFormat/>
    <w:uiPriority w:val="99"/>
    <w:rPr>
      <w:rFonts w:ascii="Calibri" w:hAnsi="Calibri" w:eastAsia="宋体" w:cs="Calibri"/>
      <w:sz w:val="18"/>
      <w:szCs w:val="18"/>
    </w:rPr>
  </w:style>
  <w:style w:type="character" w:customStyle="1" w:styleId="41">
    <w:name w:val="批注主题 Char2"/>
    <w:basedOn w:val="39"/>
    <w:semiHidden/>
    <w:qFormat/>
    <w:uiPriority w:val="99"/>
    <w:rPr>
      <w:rFonts w:ascii="Calibri" w:hAnsi="Calibri" w:eastAsia="宋体" w:cs="Calibri"/>
      <w:b/>
      <w:bCs/>
      <w:szCs w:val="21"/>
    </w:rPr>
  </w:style>
  <w:style w:type="paragraph" w:customStyle="1" w:styleId="4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85</Pages>
  <Words>71516</Words>
  <Characters>81814</Characters>
  <Lines>635</Lines>
  <Paragraphs>178</Paragraphs>
  <TotalTime>1263</TotalTime>
  <ScaleCrop>false</ScaleCrop>
  <LinksUpToDate>false</LinksUpToDate>
  <CharactersWithSpaces>82087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2022-01-29T11:21:00Z</dcterms:created>
  <dc:creator>吴勇</dc:creator>
  <cp:lastModifiedBy>橙果粒</cp:lastModifiedBy>
  <dcterms:modified xsi:type="dcterms:W3CDTF">2022-09-13T09:08:24Z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E79D5766ED0A409795BB71236E67F3AB</vt:lpwstr>
  </property>
</Properties>
</file>