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/>
        <w:ind w:left="0" w:right="120"/>
        <w:jc w:val="center"/>
        <w:rPr>
          <w:rFonts w:ascii="微软雅黑" w:hAnsi="微软雅黑" w:eastAsia="微软雅黑" w:cs="微软雅黑"/>
          <w:color w:val="333333"/>
          <w:sz w:val="26"/>
          <w:szCs w:val="26"/>
        </w:rPr>
      </w:pPr>
      <w:r>
        <w:rPr>
          <w:rFonts w:hint="eastAsia" w:ascii="微软雅黑" w:hAnsi="微软雅黑" w:eastAsia="微软雅黑" w:cs="微软雅黑"/>
          <w:color w:val="333333"/>
          <w:sz w:val="26"/>
          <w:szCs w:val="26"/>
          <w:shd w:val="clear" w:fill="FFFFFF"/>
        </w:rPr>
        <w:t>关于报名参加2020年下半年高校教师网络在线培训的通知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720" w:lineRule="atLeast"/>
        <w:ind w:left="300" w:right="422" w:firstLine="640"/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>根据教育部《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2020年下半年全国高校教师网络培训计划》安排，为促进优质教学成果的应用与共享，进一步提高高校教师教学能力、业务水平和综合素养，现就2020年下半年教师网络在线培训有关事项通知如下：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一、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培训内容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以研讨交流先进教学理念、经验、技术和方法为主要内容，本次共开设2000余门在线点播培训课程及专题（见附件）。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二、培训对象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承担教学任务与所开课程相同或相近的在职教师，重点是中青年教师和新开课教师。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三、培训方式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培训通过购买学习卡以在线学习方式进行，学习时间和地点不受限制，教师可以通过在线点播视频进行自主学习，并参加在线辅导和交流活动。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每位报名参培教师限购学习卡1张，每张学习卡最多可学习25学时，自激活起90天内有效。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四、培训报名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各位拟参加培训的教师于9月22日前点击</w:t>
      </w:r>
      <w:r>
        <w:rPr>
          <w:color w:val="666666"/>
          <w:u w:val="none"/>
          <w:shd w:val="clear" w:fill="FFFFFF"/>
        </w:rPr>
        <w:fldChar w:fldCharType="begin"/>
      </w:r>
      <w:r>
        <w:rPr>
          <w:color w:val="666666"/>
          <w:u w:val="none"/>
          <w:shd w:val="clear" w:fill="FFFFFF"/>
        </w:rPr>
        <w:instrText xml:space="preserve"> HYPERLINK "https://www.wjx.top/jq/89400032.aspx" </w:instrText>
      </w:r>
      <w:r>
        <w:rPr>
          <w:color w:val="666666"/>
          <w:u w:val="none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color w:val="0000FF"/>
          <w:sz w:val="32"/>
          <w:szCs w:val="32"/>
          <w:u w:val="single"/>
          <w:shd w:val="clear" w:fill="FFFFFF"/>
        </w:rPr>
        <w:t>https://www.wjx.top/jq/89400032.aspx</w:t>
      </w:r>
      <w:r>
        <w:rPr>
          <w:color w:val="666666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填写相关信息进行报名，教学发展中心将对报名信息进行审核并统一公布名单。审核通过的名单公布后，相关教师即可登陆教育部全国高校教师网络培训中心网站（</w:t>
      </w:r>
      <w:r>
        <w:rPr>
          <w:color w:val="666666"/>
          <w:u w:val="none"/>
          <w:shd w:val="clear" w:fill="FFFFFF"/>
        </w:rPr>
        <w:fldChar w:fldCharType="begin"/>
      </w:r>
      <w:r>
        <w:rPr>
          <w:color w:val="666666"/>
          <w:u w:val="none"/>
          <w:shd w:val="clear" w:fill="FFFFFF"/>
        </w:rPr>
        <w:instrText xml:space="preserve"> HYPERLINK "http://online.enetedu.com/" </w:instrText>
      </w:r>
      <w:r>
        <w:rPr>
          <w:color w:val="666666"/>
          <w:u w:val="none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  <w:shd w:val="clear" w:fill="FFFFFF"/>
        </w:rPr>
        <w:t>http://online.enetedu.com</w:t>
      </w:r>
      <w:r>
        <w:rPr>
          <w:color w:val="666666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）、移动学习APP（教师发展在线）或微信公众平台“高校教师网络培训中心”（公众号enetedu）上注册学习。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五、培训考核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为保证培训实效，扩大培训影响，培训人员除取得培训结业证书外，应根据学习内容结合工作实际完成培训总结1份，在本单位网站或教学发展中心网站上传展示。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六、有关说明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1.学习卡费用为600元/张，由参培教师个人先行垫付。教师培训完成后持“培训结业证书”复印件、培训总结和培训费发票到教学发展中心培训办公室（数字化楼112室）办理报销审核。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2.对参加在线培训达到结业要求且获得由“网培中心”颁发的培训结业证书的教师，学校承认其接受继续教育的经历，记入相关档案，并作为教师职务评聘的参考依据之一。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联系人：李景瑜 杨丹璞 联系电话：87080241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  <w:jc w:val="right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教学发展中心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560" w:lineRule="atLeast"/>
        <w:ind w:left="300" w:right="422" w:firstLine="640"/>
        <w:jc w:val="right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2020年8月28日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920EE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666666"/>
      <w:u w:val="none"/>
    </w:rPr>
  </w:style>
  <w:style w:type="character" w:styleId="7">
    <w:name w:val="Hyperlink"/>
    <w:basedOn w:val="5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2020-09-03T02:50:31Z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